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14" w:rsidRPr="001232E0" w:rsidRDefault="00931414" w:rsidP="001C13C4">
      <w:pPr>
        <w:pStyle w:val="Title"/>
        <w:keepNext/>
        <w:keepLines/>
        <w:contextualSpacing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>VERNON CITY COMMISSION</w:t>
      </w:r>
    </w:p>
    <w:p w:rsidR="00931414" w:rsidRPr="001232E0" w:rsidRDefault="00931414" w:rsidP="001C13C4">
      <w:pPr>
        <w:pStyle w:val="Title"/>
        <w:keepNext/>
        <w:keepLines/>
        <w:contextualSpacing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>REGULAR MEETING</w:t>
      </w:r>
    </w:p>
    <w:p w:rsidR="00931414" w:rsidRPr="001232E0" w:rsidRDefault="002F5CA8" w:rsidP="001C13C4">
      <w:pPr>
        <w:pStyle w:val="Subtitle"/>
        <w:keepNext/>
        <w:keepLines/>
        <w:contextualSpacing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>November 28</w:t>
      </w:r>
      <w:r w:rsidR="00931414" w:rsidRPr="001232E0">
        <w:rPr>
          <w:rFonts w:asciiTheme="minorHAnsi" w:hAnsiTheme="minorHAnsi" w:cstheme="minorHAnsi"/>
          <w:u w:val="none"/>
        </w:rPr>
        <w:t>, 201</w:t>
      </w:r>
      <w:r w:rsidR="00C15679">
        <w:rPr>
          <w:rFonts w:asciiTheme="minorHAnsi" w:hAnsiTheme="minorHAnsi" w:cstheme="minorHAnsi"/>
          <w:u w:val="none"/>
        </w:rPr>
        <w:t>7</w:t>
      </w:r>
    </w:p>
    <w:p w:rsidR="00931414" w:rsidRPr="001232E0" w:rsidRDefault="00931414" w:rsidP="001C13C4">
      <w:pPr>
        <w:keepNext/>
        <w:keepLines/>
        <w:contextualSpacing/>
        <w:rPr>
          <w:rFonts w:asciiTheme="minorHAnsi" w:hAnsiTheme="minorHAnsi" w:cstheme="minorHAnsi"/>
        </w:rPr>
      </w:pPr>
    </w:p>
    <w:p w:rsidR="00931414" w:rsidRPr="001232E0" w:rsidRDefault="00931414" w:rsidP="001C13C4">
      <w:pPr>
        <w:keepNext/>
        <w:keepLines/>
        <w:contextualSpacing/>
        <w:jc w:val="both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 xml:space="preserve">Mayor </w:t>
      </w:r>
      <w:r w:rsidR="00C31395">
        <w:rPr>
          <w:rFonts w:asciiTheme="minorHAnsi" w:hAnsiTheme="minorHAnsi" w:cstheme="minorHAnsi"/>
        </w:rPr>
        <w:t>Joe Rogers</w:t>
      </w:r>
      <w:r w:rsidRPr="001232E0">
        <w:rPr>
          <w:rFonts w:asciiTheme="minorHAnsi" w:hAnsiTheme="minorHAnsi" w:cstheme="minorHAnsi"/>
        </w:rPr>
        <w:t xml:space="preserve"> called the Regular Meeting of the Vernon City Commission to order at </w:t>
      </w:r>
      <w:r w:rsidR="009E2BBE">
        <w:rPr>
          <w:rFonts w:asciiTheme="minorHAnsi" w:hAnsiTheme="minorHAnsi" w:cstheme="minorHAnsi"/>
        </w:rPr>
        <w:t>6:30</w:t>
      </w:r>
      <w:r w:rsidRPr="001232E0">
        <w:rPr>
          <w:rFonts w:asciiTheme="minorHAnsi" w:hAnsiTheme="minorHAnsi" w:cstheme="minorHAnsi"/>
        </w:rPr>
        <w:t xml:space="preserve"> p.m. in City Hall, and a quorum was declared present.  </w:t>
      </w:r>
    </w:p>
    <w:p w:rsidR="00931414" w:rsidRPr="001232E0" w:rsidRDefault="00931414" w:rsidP="001C13C4">
      <w:pPr>
        <w:keepNext/>
        <w:keepLines/>
        <w:contextualSpacing/>
        <w:jc w:val="both"/>
        <w:rPr>
          <w:rFonts w:asciiTheme="minorHAnsi" w:hAnsiTheme="minorHAnsi" w:cstheme="minorHAnsi"/>
        </w:rPr>
      </w:pPr>
    </w:p>
    <w:p w:rsidR="00931414" w:rsidRPr="001232E0" w:rsidRDefault="00931414" w:rsidP="001C13C4">
      <w:pPr>
        <w:keepNext/>
        <w:keepLines/>
        <w:contextualSpacing/>
        <w:jc w:val="both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ab/>
        <w:t>Present:  Mayor</w:t>
      </w:r>
      <w:r w:rsidR="0016157C">
        <w:rPr>
          <w:rFonts w:asciiTheme="minorHAnsi" w:hAnsiTheme="minorHAnsi" w:cstheme="minorHAnsi"/>
        </w:rPr>
        <w:t xml:space="preserve"> </w:t>
      </w:r>
      <w:r w:rsidR="0027111C">
        <w:rPr>
          <w:rFonts w:asciiTheme="minorHAnsi" w:hAnsiTheme="minorHAnsi" w:cstheme="minorHAnsi"/>
        </w:rPr>
        <w:t>Joe</w:t>
      </w:r>
      <w:r w:rsidR="00C31395">
        <w:rPr>
          <w:rFonts w:asciiTheme="minorHAnsi" w:hAnsiTheme="minorHAnsi" w:cstheme="minorHAnsi"/>
        </w:rPr>
        <w:t xml:space="preserve"> Ro</w:t>
      </w:r>
      <w:r w:rsidR="008D3DD9">
        <w:rPr>
          <w:rFonts w:asciiTheme="minorHAnsi" w:hAnsiTheme="minorHAnsi" w:cstheme="minorHAnsi"/>
        </w:rPr>
        <w:t>gers</w:t>
      </w:r>
    </w:p>
    <w:p w:rsidR="00931414" w:rsidRPr="001232E0" w:rsidRDefault="00931414" w:rsidP="001C13C4">
      <w:pPr>
        <w:keepNext/>
        <w:keepLines/>
        <w:contextualSpacing/>
        <w:jc w:val="both"/>
        <w:rPr>
          <w:rFonts w:asciiTheme="minorHAnsi" w:hAnsiTheme="minorHAnsi" w:cstheme="minorHAnsi"/>
        </w:rPr>
      </w:pPr>
    </w:p>
    <w:p w:rsidR="00DF28D3" w:rsidRDefault="00931414" w:rsidP="001C13C4">
      <w:pPr>
        <w:keepNext/>
        <w:keepLines/>
        <w:ind w:left="720"/>
        <w:contextualSpacing/>
        <w:jc w:val="both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 xml:space="preserve">Commissioners: </w:t>
      </w:r>
      <w:r w:rsidR="008D3DD9" w:rsidRPr="001232E0">
        <w:rPr>
          <w:rFonts w:asciiTheme="minorHAnsi" w:hAnsiTheme="minorHAnsi" w:cstheme="minorHAnsi"/>
        </w:rPr>
        <w:t>Britt Ferguson</w:t>
      </w:r>
      <w:r w:rsidR="008D3DD9">
        <w:rPr>
          <w:rFonts w:asciiTheme="minorHAnsi" w:hAnsiTheme="minorHAnsi" w:cstheme="minorHAnsi"/>
        </w:rPr>
        <w:t xml:space="preserve">, Don Aydelott, </w:t>
      </w:r>
      <w:r w:rsidR="009E2BBE">
        <w:rPr>
          <w:rFonts w:asciiTheme="minorHAnsi" w:hAnsiTheme="minorHAnsi" w:cstheme="minorHAnsi"/>
        </w:rPr>
        <w:t>Ruben Hinojosa,</w:t>
      </w:r>
      <w:r w:rsidRPr="001232E0">
        <w:rPr>
          <w:rFonts w:asciiTheme="minorHAnsi" w:hAnsiTheme="minorHAnsi" w:cstheme="minorHAnsi"/>
        </w:rPr>
        <w:t xml:space="preserve"> </w:t>
      </w:r>
      <w:r w:rsidR="00DF28D3">
        <w:rPr>
          <w:rFonts w:asciiTheme="minorHAnsi" w:hAnsiTheme="minorHAnsi" w:cstheme="minorHAnsi"/>
        </w:rPr>
        <w:t xml:space="preserve">and </w:t>
      </w:r>
      <w:r w:rsidR="008D3DD9">
        <w:rPr>
          <w:rFonts w:asciiTheme="minorHAnsi" w:hAnsiTheme="minorHAnsi" w:cstheme="minorHAnsi"/>
        </w:rPr>
        <w:t xml:space="preserve">Guy Spears </w:t>
      </w:r>
      <w:r w:rsidR="00594187">
        <w:rPr>
          <w:rFonts w:asciiTheme="minorHAnsi" w:hAnsiTheme="minorHAnsi" w:cstheme="minorHAnsi"/>
        </w:rPr>
        <w:t>were in attendance</w:t>
      </w:r>
      <w:r w:rsidR="008B4117">
        <w:rPr>
          <w:rFonts w:asciiTheme="minorHAnsi" w:hAnsiTheme="minorHAnsi" w:cstheme="minorHAnsi"/>
        </w:rPr>
        <w:t>.</w:t>
      </w:r>
      <w:r w:rsidR="00594187">
        <w:rPr>
          <w:rFonts w:asciiTheme="minorHAnsi" w:hAnsiTheme="minorHAnsi" w:cstheme="minorHAnsi"/>
        </w:rPr>
        <w:t xml:space="preserve"> </w:t>
      </w:r>
    </w:p>
    <w:p w:rsidR="008B4117" w:rsidRPr="001232E0" w:rsidRDefault="008B4117" w:rsidP="001C13C4">
      <w:pPr>
        <w:keepNext/>
        <w:keepLines/>
        <w:ind w:left="720"/>
        <w:contextualSpacing/>
        <w:jc w:val="both"/>
        <w:rPr>
          <w:rFonts w:asciiTheme="minorHAnsi" w:hAnsiTheme="minorHAnsi" w:cstheme="minorHAnsi"/>
        </w:rPr>
      </w:pPr>
    </w:p>
    <w:p w:rsidR="00931414" w:rsidRPr="001232E0" w:rsidRDefault="00931414" w:rsidP="001C13C4">
      <w:pPr>
        <w:keepNext/>
        <w:keepLines/>
        <w:ind w:left="720"/>
        <w:contextualSpacing/>
        <w:jc w:val="both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>Staff Present: City Manager</w:t>
      </w:r>
      <w:r w:rsidR="001232E0">
        <w:rPr>
          <w:rFonts w:asciiTheme="minorHAnsi" w:hAnsiTheme="minorHAnsi" w:cstheme="minorHAnsi"/>
        </w:rPr>
        <w:t xml:space="preserve"> </w:t>
      </w:r>
      <w:r w:rsidR="009E2BBE">
        <w:rPr>
          <w:rFonts w:asciiTheme="minorHAnsi" w:hAnsiTheme="minorHAnsi" w:cstheme="minorHAnsi"/>
        </w:rPr>
        <w:t>Martin Mangum</w:t>
      </w:r>
      <w:r w:rsidR="00C15679">
        <w:rPr>
          <w:rFonts w:asciiTheme="minorHAnsi" w:hAnsiTheme="minorHAnsi" w:cstheme="minorHAnsi"/>
        </w:rPr>
        <w:t xml:space="preserve">, </w:t>
      </w:r>
      <w:r w:rsidR="001232E0">
        <w:rPr>
          <w:rFonts w:asciiTheme="minorHAnsi" w:hAnsiTheme="minorHAnsi" w:cstheme="minorHAnsi"/>
        </w:rPr>
        <w:t>Public Works Director</w:t>
      </w:r>
      <w:r w:rsidRPr="001232E0">
        <w:rPr>
          <w:rFonts w:asciiTheme="minorHAnsi" w:hAnsiTheme="minorHAnsi" w:cstheme="minorHAnsi"/>
        </w:rPr>
        <w:t xml:space="preserve"> Darell Kennon, City Attorney Jonathan Whitsitt, </w:t>
      </w:r>
      <w:r w:rsidR="002F5CA8">
        <w:rPr>
          <w:rFonts w:asciiTheme="minorHAnsi" w:hAnsiTheme="minorHAnsi" w:cstheme="minorHAnsi"/>
        </w:rPr>
        <w:t>Police Lieutenant Peter Hall,</w:t>
      </w:r>
      <w:r w:rsidR="009C2AD9">
        <w:rPr>
          <w:rFonts w:asciiTheme="minorHAnsi" w:hAnsiTheme="minorHAnsi" w:cstheme="minorHAnsi"/>
        </w:rPr>
        <w:t xml:space="preserve"> </w:t>
      </w:r>
      <w:r w:rsidR="00635DD8">
        <w:rPr>
          <w:rFonts w:asciiTheme="minorHAnsi" w:hAnsiTheme="minorHAnsi" w:cstheme="minorHAnsi"/>
        </w:rPr>
        <w:t xml:space="preserve">Fire Chief JJ Oznick, </w:t>
      </w:r>
      <w:r w:rsidRPr="001232E0">
        <w:rPr>
          <w:rFonts w:asciiTheme="minorHAnsi" w:hAnsiTheme="minorHAnsi" w:cstheme="minorHAnsi"/>
        </w:rPr>
        <w:t xml:space="preserve">Finance Director </w:t>
      </w:r>
      <w:r w:rsidR="008B4117">
        <w:rPr>
          <w:rFonts w:asciiTheme="minorHAnsi" w:hAnsiTheme="minorHAnsi" w:cstheme="minorHAnsi"/>
        </w:rPr>
        <w:t xml:space="preserve">Anne </w:t>
      </w:r>
      <w:r w:rsidRPr="001232E0">
        <w:rPr>
          <w:rFonts w:asciiTheme="minorHAnsi" w:hAnsiTheme="minorHAnsi" w:cstheme="minorHAnsi"/>
        </w:rPr>
        <w:t>Garmon, Community Development Director David Pilcher,</w:t>
      </w:r>
      <w:r w:rsidR="008D3DD9">
        <w:rPr>
          <w:rFonts w:asciiTheme="minorHAnsi" w:hAnsiTheme="minorHAnsi" w:cstheme="minorHAnsi"/>
        </w:rPr>
        <w:t xml:space="preserve"> Community Development Monica Wilkinson,</w:t>
      </w:r>
      <w:r w:rsidR="009C2AD9">
        <w:rPr>
          <w:rFonts w:asciiTheme="minorHAnsi" w:hAnsiTheme="minorHAnsi" w:cstheme="minorHAnsi"/>
        </w:rPr>
        <w:t xml:space="preserve"> </w:t>
      </w:r>
      <w:r w:rsidR="0016157C">
        <w:rPr>
          <w:rFonts w:asciiTheme="minorHAnsi" w:hAnsiTheme="minorHAnsi" w:cstheme="minorHAnsi"/>
        </w:rPr>
        <w:t>Municipal Court Judge Lori A</w:t>
      </w:r>
      <w:r w:rsidR="008D3DD9">
        <w:rPr>
          <w:rFonts w:asciiTheme="minorHAnsi" w:hAnsiTheme="minorHAnsi" w:cstheme="minorHAnsi"/>
        </w:rPr>
        <w:t>dams, and Administrative Assistant</w:t>
      </w:r>
      <w:r w:rsidR="008B4117">
        <w:rPr>
          <w:rFonts w:asciiTheme="minorHAnsi" w:hAnsiTheme="minorHAnsi" w:cstheme="minorHAnsi"/>
        </w:rPr>
        <w:t xml:space="preserve"> Dee Boatenhamer</w:t>
      </w:r>
      <w:r w:rsidR="008D3DD9">
        <w:rPr>
          <w:rFonts w:asciiTheme="minorHAnsi" w:hAnsiTheme="minorHAnsi" w:cstheme="minorHAnsi"/>
        </w:rPr>
        <w:t xml:space="preserve">. </w:t>
      </w:r>
    </w:p>
    <w:p w:rsidR="00931414" w:rsidRPr="001232E0" w:rsidRDefault="00931414" w:rsidP="001C13C4">
      <w:pPr>
        <w:keepNext/>
        <w:keepLines/>
        <w:contextualSpacing/>
        <w:jc w:val="both"/>
        <w:rPr>
          <w:rFonts w:asciiTheme="minorHAnsi" w:hAnsiTheme="minorHAnsi" w:cstheme="minorHAnsi"/>
        </w:rPr>
      </w:pPr>
    </w:p>
    <w:p w:rsidR="00931414" w:rsidRPr="001232E0" w:rsidRDefault="00F94283" w:rsidP="001C13C4">
      <w:pPr>
        <w:pStyle w:val="BodyText2"/>
        <w:widowControl/>
        <w:tabs>
          <w:tab w:val="clear" w:pos="-960"/>
          <w:tab w:val="clear" w:pos="-720"/>
          <w:tab w:val="clear" w:pos="720"/>
        </w:tabs>
        <w:spacing w:line="24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 xml:space="preserve">Commissioner </w:t>
      </w:r>
      <w:r w:rsidR="008D3DD9">
        <w:rPr>
          <w:rFonts w:asciiTheme="minorHAnsi" w:hAnsiTheme="minorHAnsi" w:cstheme="minorHAnsi"/>
          <w:szCs w:val="24"/>
        </w:rPr>
        <w:t>Spears</w:t>
      </w:r>
      <w:r w:rsidR="00931414" w:rsidRPr="001232E0">
        <w:rPr>
          <w:rFonts w:asciiTheme="minorHAnsi" w:hAnsiTheme="minorHAnsi" w:cstheme="minorHAnsi"/>
          <w:szCs w:val="24"/>
        </w:rPr>
        <w:t xml:space="preserve"> led the group in the Invocation and the Pledge of Allegiance to the U.S. and Texas flags.</w:t>
      </w:r>
      <w:r w:rsidR="00931414" w:rsidRPr="001232E0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</w:p>
    <w:p w:rsidR="00931414" w:rsidRPr="001232E0" w:rsidRDefault="00931414" w:rsidP="001C13C4">
      <w:pPr>
        <w:keepNext/>
        <w:keepLines/>
        <w:contextualSpacing/>
        <w:rPr>
          <w:rFonts w:asciiTheme="minorHAnsi" w:hAnsiTheme="minorHAnsi" w:cstheme="minorHAnsi"/>
        </w:rPr>
      </w:pPr>
    </w:p>
    <w:p w:rsidR="00931414" w:rsidRPr="001232E0" w:rsidRDefault="00931414" w:rsidP="004868E2">
      <w:pPr>
        <w:keepNext/>
        <w:keepLines/>
        <w:spacing w:after="200"/>
        <w:ind w:firstLine="450"/>
        <w:contextualSpacing/>
        <w:jc w:val="both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 xml:space="preserve">Commissioner </w:t>
      </w:r>
      <w:r w:rsidR="00635DD8">
        <w:rPr>
          <w:rFonts w:asciiTheme="minorHAnsi" w:hAnsiTheme="minorHAnsi" w:cstheme="minorHAnsi"/>
        </w:rPr>
        <w:t>Spears</w:t>
      </w:r>
      <w:r w:rsidRPr="001232E0">
        <w:rPr>
          <w:rFonts w:asciiTheme="minorHAnsi" w:hAnsiTheme="minorHAnsi" w:cstheme="minorHAnsi"/>
        </w:rPr>
        <w:t xml:space="preserve"> </w:t>
      </w:r>
      <w:r w:rsidR="00437792">
        <w:rPr>
          <w:rFonts w:asciiTheme="minorHAnsi" w:hAnsiTheme="minorHAnsi" w:cstheme="minorHAnsi"/>
        </w:rPr>
        <w:t>moved to approve</w:t>
      </w:r>
      <w:r w:rsidRPr="001232E0">
        <w:rPr>
          <w:rFonts w:asciiTheme="minorHAnsi" w:hAnsiTheme="minorHAnsi" w:cstheme="minorHAnsi"/>
        </w:rPr>
        <w:t xml:space="preserve"> the consent agenda.</w:t>
      </w:r>
    </w:p>
    <w:p w:rsidR="009E2BBE" w:rsidRPr="00245BDB" w:rsidRDefault="004868E2" w:rsidP="009E2BBE">
      <w:pPr>
        <w:keepNext/>
        <w:keepLines/>
        <w:tabs>
          <w:tab w:val="left" w:pos="-960"/>
          <w:tab w:val="left" w:pos="-720"/>
          <w:tab w:val="left" w:pos="720"/>
        </w:tabs>
        <w:ind w:left="450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9E2BBE">
        <w:rPr>
          <w:rFonts w:asciiTheme="minorHAnsi" w:hAnsiTheme="minorHAnsi"/>
          <w:sz w:val="22"/>
          <w:szCs w:val="22"/>
        </w:rPr>
        <w:t>.</w:t>
      </w:r>
      <w:r w:rsidR="009E2BBE">
        <w:rPr>
          <w:rFonts w:asciiTheme="minorHAnsi" w:hAnsiTheme="minorHAnsi"/>
          <w:sz w:val="22"/>
          <w:szCs w:val="22"/>
        </w:rPr>
        <w:tab/>
      </w:r>
      <w:r w:rsidR="009E2BBE" w:rsidRPr="00245BDB">
        <w:rPr>
          <w:rFonts w:asciiTheme="minorHAnsi" w:hAnsiTheme="minorHAnsi"/>
          <w:sz w:val="22"/>
          <w:szCs w:val="22"/>
        </w:rPr>
        <w:t xml:space="preserve">Consent Agenda:  </w:t>
      </w:r>
    </w:p>
    <w:p w:rsidR="00D71FA8" w:rsidRPr="00D71FA8" w:rsidRDefault="00D71FA8" w:rsidP="00D71FA8">
      <w:pPr>
        <w:keepNext/>
        <w:keepLines/>
        <w:numPr>
          <w:ilvl w:val="0"/>
          <w:numId w:val="1"/>
        </w:numPr>
        <w:tabs>
          <w:tab w:val="left" w:pos="-960"/>
          <w:tab w:val="left" w:pos="-720"/>
          <w:tab w:val="left" w:pos="720"/>
        </w:tabs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71FA8">
        <w:rPr>
          <w:rFonts w:asciiTheme="minorHAnsi" w:hAnsiTheme="minorHAnsi" w:cstheme="minorHAnsi"/>
          <w:sz w:val="22"/>
          <w:szCs w:val="22"/>
        </w:rPr>
        <w:t>Approve Minutes:  Attached are Minutes of the Regular City Commission Meeting held on Tuesday, October 24, 2017 and the Special Meeting held on November 10, 2017.</w:t>
      </w:r>
    </w:p>
    <w:p w:rsidR="00D71FA8" w:rsidRPr="00D71FA8" w:rsidRDefault="00D71FA8" w:rsidP="00D71FA8">
      <w:pPr>
        <w:keepNext/>
        <w:keepLines/>
        <w:numPr>
          <w:ilvl w:val="0"/>
          <w:numId w:val="1"/>
        </w:numPr>
        <w:spacing w:after="20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1FA8">
        <w:rPr>
          <w:rFonts w:asciiTheme="minorHAnsi" w:hAnsiTheme="minorHAnsi" w:cstheme="minorHAnsi"/>
          <w:sz w:val="22"/>
          <w:szCs w:val="22"/>
        </w:rPr>
        <w:t xml:space="preserve">Approve Financial Investment Report, Vouchers, and Payroll &amp; Benefit Expense. </w:t>
      </w:r>
    </w:p>
    <w:p w:rsidR="00D71FA8" w:rsidRPr="00D71FA8" w:rsidRDefault="00D71FA8" w:rsidP="00D71FA8">
      <w:pPr>
        <w:keepNext/>
        <w:keepLines/>
        <w:ind w:left="108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71FA8">
        <w:rPr>
          <w:rFonts w:asciiTheme="minorHAnsi" w:hAnsiTheme="minorHAnsi" w:cstheme="minorHAnsi"/>
          <w:sz w:val="22"/>
          <w:szCs w:val="22"/>
        </w:rPr>
        <w:t>October 1, 2017 – October 31, 2017.</w:t>
      </w:r>
    </w:p>
    <w:p w:rsidR="00931414" w:rsidRPr="001232E0" w:rsidRDefault="00403547" w:rsidP="00567672">
      <w:pPr>
        <w:keepNext/>
        <w:keepLines/>
        <w:ind w:left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31414" w:rsidRPr="001232E0">
        <w:rPr>
          <w:rFonts w:asciiTheme="minorHAnsi" w:hAnsiTheme="minorHAnsi" w:cstheme="minorHAnsi"/>
        </w:rPr>
        <w:t>Commissioner</w:t>
      </w:r>
      <w:r w:rsidR="009E2BBE">
        <w:rPr>
          <w:rFonts w:asciiTheme="minorHAnsi" w:hAnsiTheme="minorHAnsi" w:cstheme="minorHAnsi"/>
        </w:rPr>
        <w:t xml:space="preserve"> </w:t>
      </w:r>
      <w:r w:rsidR="00635DD8">
        <w:rPr>
          <w:rFonts w:asciiTheme="minorHAnsi" w:hAnsiTheme="minorHAnsi" w:cstheme="minorHAnsi"/>
        </w:rPr>
        <w:t>Hinojosa</w:t>
      </w:r>
      <w:r w:rsidR="00DF28D3">
        <w:rPr>
          <w:rFonts w:asciiTheme="minorHAnsi" w:hAnsiTheme="minorHAnsi" w:cstheme="minorHAnsi"/>
        </w:rPr>
        <w:t xml:space="preserve"> se</w:t>
      </w:r>
      <w:r w:rsidR="00931414" w:rsidRPr="001232E0">
        <w:rPr>
          <w:rFonts w:asciiTheme="minorHAnsi" w:hAnsiTheme="minorHAnsi" w:cstheme="minorHAnsi"/>
        </w:rPr>
        <w:t>conded the motion, which passed by unanimous vote.</w:t>
      </w:r>
    </w:p>
    <w:p w:rsidR="00931414" w:rsidRDefault="00931414" w:rsidP="001C13C4">
      <w:pPr>
        <w:keepNext/>
        <w:keepLines/>
        <w:contextualSpacing/>
        <w:rPr>
          <w:rFonts w:asciiTheme="minorHAnsi" w:hAnsiTheme="minorHAnsi" w:cstheme="minorHAnsi"/>
        </w:rPr>
      </w:pPr>
    </w:p>
    <w:p w:rsidR="00A10F4F" w:rsidRDefault="00A10F4F" w:rsidP="00A10F4F">
      <w:pPr>
        <w:keepNext/>
        <w:keepLines/>
        <w:numPr>
          <w:ilvl w:val="0"/>
          <w:numId w:val="4"/>
        </w:numPr>
        <w:rPr>
          <w:rFonts w:asciiTheme="minorHAnsi" w:hAnsiTheme="minorHAnsi"/>
        </w:rPr>
      </w:pPr>
      <w:r w:rsidRPr="00A10F4F">
        <w:rPr>
          <w:rFonts w:asciiTheme="minorHAnsi" w:hAnsiTheme="minorHAnsi"/>
          <w:b/>
          <w:u w:val="single"/>
        </w:rPr>
        <w:t>Public Hearing</w:t>
      </w:r>
      <w:r w:rsidRPr="00A10F4F">
        <w:rPr>
          <w:rFonts w:asciiTheme="minorHAnsi" w:hAnsiTheme="minorHAnsi"/>
        </w:rPr>
        <w:t xml:space="preserve"> regarding Ordinance 1716: Amending City’s Zoning Ordinance regarding addition of halfway houses as a permitted use in the CC, CAR, CB, and LI Districts.</w:t>
      </w:r>
    </w:p>
    <w:p w:rsidR="00D607C8" w:rsidRDefault="00D607C8" w:rsidP="005D39DE">
      <w:pPr>
        <w:keepNext/>
        <w:keepLines/>
        <w:ind w:left="720"/>
        <w:rPr>
          <w:rFonts w:asciiTheme="minorHAnsi" w:hAnsiTheme="minorHAnsi"/>
        </w:rPr>
      </w:pPr>
    </w:p>
    <w:p w:rsidR="005D39DE" w:rsidRDefault="005D39DE" w:rsidP="005D39DE">
      <w:pPr>
        <w:keepNext/>
        <w:keepLines/>
        <w:ind w:left="720"/>
        <w:rPr>
          <w:rFonts w:asciiTheme="minorHAnsi" w:hAnsiTheme="minorHAnsi"/>
        </w:rPr>
      </w:pPr>
      <w:r w:rsidRPr="005D39DE">
        <w:rPr>
          <w:rFonts w:asciiTheme="minorHAnsi" w:hAnsiTheme="minorHAnsi"/>
        </w:rPr>
        <w:t>Mayor Rogers opened the public hearing.</w:t>
      </w:r>
      <w:r w:rsidR="00635DD8">
        <w:rPr>
          <w:rFonts w:asciiTheme="minorHAnsi" w:hAnsiTheme="minorHAnsi"/>
        </w:rPr>
        <w:t xml:space="preserve"> </w:t>
      </w:r>
      <w:r w:rsidRPr="005D39DE">
        <w:rPr>
          <w:rFonts w:asciiTheme="minorHAnsi" w:hAnsiTheme="minorHAnsi"/>
        </w:rPr>
        <w:t xml:space="preserve"> </w:t>
      </w:r>
    </w:p>
    <w:p w:rsidR="00D607C8" w:rsidRDefault="00D607C8" w:rsidP="005D39DE">
      <w:pPr>
        <w:keepNext/>
        <w:keepLines/>
        <w:ind w:left="720"/>
        <w:rPr>
          <w:rFonts w:asciiTheme="minorHAnsi" w:hAnsiTheme="minorHAnsi"/>
        </w:rPr>
      </w:pPr>
      <w:bookmarkStart w:id="0" w:name="_GoBack"/>
      <w:bookmarkEnd w:id="0"/>
    </w:p>
    <w:p w:rsidR="00095542" w:rsidRDefault="00095542" w:rsidP="005D39DE">
      <w:pPr>
        <w:keepNext/>
        <w:keepLines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Molly Baldwin – spoke in favor</w:t>
      </w:r>
    </w:p>
    <w:p w:rsidR="00095542" w:rsidRDefault="00095542" w:rsidP="005D39DE">
      <w:pPr>
        <w:keepNext/>
        <w:keepLines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Gary Grace (Hope Center Ministries)- spoke in favor</w:t>
      </w:r>
    </w:p>
    <w:p w:rsidR="00095542" w:rsidRDefault="00095542" w:rsidP="005D39DE">
      <w:pPr>
        <w:keepNext/>
        <w:keepLines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Bob Barry – spoke in favor</w:t>
      </w:r>
    </w:p>
    <w:p w:rsidR="00095542" w:rsidRDefault="00095542" w:rsidP="005D39DE">
      <w:pPr>
        <w:keepNext/>
        <w:keepLines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Ed Marsh – spoke in favor</w:t>
      </w:r>
    </w:p>
    <w:p w:rsidR="00095542" w:rsidRDefault="00095542" w:rsidP="005D39DE">
      <w:pPr>
        <w:keepNext/>
        <w:keepLines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Bryce Moore – spoke in favor</w:t>
      </w:r>
    </w:p>
    <w:p w:rsidR="00095542" w:rsidRDefault="00095542" w:rsidP="005D39DE">
      <w:pPr>
        <w:keepNext/>
        <w:keepLines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Rodney Garrett – spoke against</w:t>
      </w:r>
    </w:p>
    <w:p w:rsidR="00095542" w:rsidRDefault="00095542" w:rsidP="005D39DE">
      <w:pPr>
        <w:keepNext/>
        <w:keepLines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Donovan Wilkinson – spoke in favor</w:t>
      </w:r>
    </w:p>
    <w:p w:rsidR="00095542" w:rsidRDefault="00095542" w:rsidP="005D39DE">
      <w:pPr>
        <w:keepNext/>
        <w:keepLines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095542" w:rsidRDefault="00095542" w:rsidP="005D39DE">
      <w:pPr>
        <w:keepNext/>
        <w:keepLines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After allowing for all</w:t>
      </w:r>
      <w:r w:rsidR="00D607C8">
        <w:rPr>
          <w:rFonts w:asciiTheme="minorHAnsi" w:hAnsiTheme="minorHAnsi"/>
        </w:rPr>
        <w:t xml:space="preserve"> public input, Mayor Rogers closed the public hearing at 7:15PM. </w:t>
      </w:r>
    </w:p>
    <w:p w:rsidR="0016157C" w:rsidRDefault="0016157C" w:rsidP="00AB18F1">
      <w:pPr>
        <w:keepNext/>
        <w:keepLines/>
        <w:ind w:left="810"/>
        <w:rPr>
          <w:rFonts w:asciiTheme="minorHAnsi" w:hAnsiTheme="minorHAnsi"/>
        </w:rPr>
      </w:pPr>
    </w:p>
    <w:p w:rsidR="00D607C8" w:rsidRPr="002D315D" w:rsidRDefault="00D607C8" w:rsidP="00AB18F1">
      <w:pPr>
        <w:keepNext/>
        <w:keepLines/>
        <w:ind w:left="810"/>
        <w:rPr>
          <w:rFonts w:asciiTheme="minorHAnsi" w:hAnsiTheme="minorHAnsi"/>
        </w:rPr>
      </w:pPr>
    </w:p>
    <w:p w:rsidR="002F5CA8" w:rsidRPr="002F5CA8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lastRenderedPageBreak/>
        <w:t>Discussion, Consideration, and Possible action relating to Ordinance NO. 1716 regarding addition of halfway houses as a permitted use in the CC, CAR, CB, and LI Districts.</w:t>
      </w:r>
    </w:p>
    <w:p w:rsidR="002F5CA8" w:rsidRPr="002F5CA8" w:rsidRDefault="002F5CA8" w:rsidP="00D607C8">
      <w:pPr>
        <w:keepNext/>
        <w:keepLines/>
        <w:ind w:left="720"/>
        <w:jc w:val="center"/>
        <w:rPr>
          <w:rFonts w:asciiTheme="minorHAnsi" w:eastAsiaTheme="minorHAnsi" w:hAnsiTheme="minorHAnsi" w:cstheme="minorHAnsi"/>
          <w:sz w:val="22"/>
          <w:szCs w:val="22"/>
          <w:u w:val="single"/>
        </w:rPr>
      </w:pPr>
      <w:r w:rsidRPr="002F5CA8">
        <w:rPr>
          <w:rFonts w:asciiTheme="minorHAnsi" w:eastAsiaTheme="minorHAnsi" w:hAnsiTheme="minorHAnsi" w:cstheme="minorHAnsi"/>
          <w:sz w:val="22"/>
          <w:szCs w:val="22"/>
          <w:u w:val="single"/>
        </w:rPr>
        <w:t>ORDINANCE NO.  1716</w:t>
      </w:r>
    </w:p>
    <w:p w:rsid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>AN ORDINANCE AMENDING ORDINANCE NUMBER 1086, KNOWN AS THE "ZONING REGULATIONS" OF THE CITY OF VERNON, BY ADDING HALFWAY HOUSES AS A PERMITTED USE IN THE CONVENIENCE COMMERCIAL (C-C), CENTRAL BUSINESS (CBD), AUTOMOBILE-RECREATIONAL COMMERCIAL (C-A/R), AND LIGHT INDUSTRIAL (LI) DISTRICTS; AND PROVIDING FOR CONFLICTS, SEVERABILITY, RECORDING, AND AN EFFECTIVE DATE.</w:t>
      </w:r>
    </w:p>
    <w:p w:rsidR="00D607C8" w:rsidRDefault="00F36DA6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ab/>
        <w:t xml:space="preserve">Monica Wilkinson addressed Commission relating to this item. Wilkinson gave a brief history, including the process that the Planning and Zoning commission had gone through. </w:t>
      </w:r>
    </w:p>
    <w:p w:rsidR="00F36DA6" w:rsidRDefault="00F36DA6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The City Commission was presented with two options, one without specific use permit and one that would require a specific use permit. </w:t>
      </w:r>
      <w:r w:rsidR="0012536D">
        <w:rPr>
          <w:rFonts w:asciiTheme="minorHAnsi" w:eastAsiaTheme="minorHAnsi" w:hAnsiTheme="minorHAnsi" w:cstheme="minorHAnsi"/>
          <w:sz w:val="22"/>
          <w:szCs w:val="22"/>
        </w:rPr>
        <w:t>In the case of the “B” version of this ordinance, t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he requests would be required to come before Commission and require notification of the property owners.  </w:t>
      </w:r>
      <w:r w:rsidR="0012536D">
        <w:rPr>
          <w:rFonts w:asciiTheme="minorHAnsi" w:eastAsiaTheme="minorHAnsi" w:hAnsiTheme="minorHAnsi" w:cstheme="minorHAnsi"/>
          <w:sz w:val="22"/>
          <w:szCs w:val="22"/>
        </w:rPr>
        <w:t>Commissioner Aydelott wanted to have more attempts made to contact neighbors/property owners than State law requires (door hangers were suggested).</w:t>
      </w:r>
    </w:p>
    <w:p w:rsidR="001B46AF" w:rsidRPr="002F5CA8" w:rsidRDefault="001B46AF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ab/>
        <w:t xml:space="preserve">Commissioner Spears moved to approve Ordinance 1716B requiring 200ft notice. Commissioner Ferguson seconded the motion which passed by unanimous vote. </w:t>
      </w:r>
    </w:p>
    <w:p w:rsidR="002F5CA8" w:rsidRP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:rsidR="002F5CA8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>Discussion, Consideration, and Possible action regarding the requested parade route for the                Vernon Lighted Christmas Parade.</w:t>
      </w:r>
    </w:p>
    <w:p w:rsidR="001B46AF" w:rsidRDefault="001B46AF" w:rsidP="001B46AF">
      <w:pPr>
        <w:keepNext/>
        <w:keepLines/>
        <w:ind w:left="720" w:firstLine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Commissioner Spears moved to approve. That motion was seconded by Commissioner Aydelott. A unanimous vote was then cast approving the item.</w:t>
      </w:r>
    </w:p>
    <w:p w:rsidR="002F5CA8" w:rsidRP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:rsidR="002F5CA8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>Discussion, Consideration, and Possible action regarding the purchase of 10 (ten) tasers for the                  Police Department at a cost of approximately $12,739.98</w:t>
      </w:r>
    </w:p>
    <w:p w:rsidR="001B46AF" w:rsidRDefault="001B46AF" w:rsidP="001B46AF">
      <w:pPr>
        <w:keepNext/>
        <w:keepLines/>
        <w:ind w:left="720" w:firstLine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Commissioner Spears moved to approve. That motion was seconded by Commissioner Aydelott. A unanimous vote was then cast approving the item.</w:t>
      </w:r>
    </w:p>
    <w:p w:rsidR="001B46AF" w:rsidRDefault="001B46AF" w:rsidP="001B46AF">
      <w:pPr>
        <w:keepNext/>
        <w:keepLines/>
        <w:ind w:left="1440"/>
        <w:rPr>
          <w:rFonts w:asciiTheme="minorHAnsi" w:eastAsiaTheme="minorHAnsi" w:hAnsiTheme="minorHAnsi" w:cstheme="minorHAnsi"/>
          <w:sz w:val="22"/>
          <w:szCs w:val="22"/>
        </w:rPr>
      </w:pPr>
    </w:p>
    <w:p w:rsidR="002F5CA8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>Discussion, Consideration, and Possible action on the purchase of six in-car cameras for the Police Department for approximately $28,385.00 of which $23,970.00 is  being funded by a Edward Byrne Memorial Justice Assistance Grant.</w:t>
      </w:r>
    </w:p>
    <w:p w:rsidR="001B46AF" w:rsidRDefault="001B46AF" w:rsidP="001B46AF">
      <w:pPr>
        <w:keepNext/>
        <w:keepLines/>
        <w:ind w:left="720" w:firstLine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Commissioner Spears moved to approve. That motion was seconded by Commissioner Ferguson. A unanimous vote was then cast approving the item.</w:t>
      </w:r>
    </w:p>
    <w:p w:rsidR="001B46AF" w:rsidRPr="002F5CA8" w:rsidRDefault="001B46AF" w:rsidP="001B46AF">
      <w:pPr>
        <w:keepNext/>
        <w:keepLines/>
        <w:ind w:left="1440"/>
        <w:rPr>
          <w:rFonts w:asciiTheme="minorHAnsi" w:eastAsiaTheme="minorHAnsi" w:hAnsiTheme="minorHAnsi" w:cstheme="minorHAnsi"/>
          <w:sz w:val="22"/>
          <w:szCs w:val="22"/>
        </w:rPr>
      </w:pPr>
    </w:p>
    <w:p w:rsidR="002F5CA8" w:rsidRPr="001B46AF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bCs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 xml:space="preserve">Discussion, Consideration, and Possible action to on the purchase of a 10 inch Butterfly Valve and Actuator for use at the Ion Exchange Plant at an approximate cost of </w:t>
      </w:r>
      <w:r w:rsidRPr="001B46AF">
        <w:rPr>
          <w:rFonts w:asciiTheme="minorHAnsi" w:eastAsiaTheme="minorHAnsi" w:hAnsiTheme="minorHAnsi" w:cstheme="minorHAnsi"/>
          <w:strike/>
          <w:sz w:val="22"/>
          <w:szCs w:val="22"/>
        </w:rPr>
        <w:t>$7,340.00</w:t>
      </w:r>
      <w:r w:rsidR="001B46AF">
        <w:rPr>
          <w:rFonts w:asciiTheme="minorHAnsi" w:eastAsiaTheme="minorHAnsi" w:hAnsiTheme="minorHAnsi" w:cstheme="minorHAnsi"/>
          <w:sz w:val="22"/>
          <w:szCs w:val="22"/>
        </w:rPr>
        <w:t xml:space="preserve"> $7430.00.</w:t>
      </w:r>
    </w:p>
    <w:p w:rsidR="001B46AF" w:rsidRDefault="001B46AF" w:rsidP="001B46AF">
      <w:pPr>
        <w:keepNext/>
        <w:keepLines/>
        <w:ind w:left="720" w:firstLine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Commissioner Spears moved to approve</w:t>
      </w:r>
      <w:r w:rsidR="006D514A">
        <w:rPr>
          <w:rFonts w:asciiTheme="minorHAnsi" w:eastAsiaTheme="minorHAnsi" w:hAnsiTheme="minorHAnsi" w:cstheme="minorHAnsi"/>
          <w:sz w:val="22"/>
          <w:szCs w:val="22"/>
        </w:rPr>
        <w:t xml:space="preserve"> for $7430.00</w:t>
      </w:r>
      <w:r>
        <w:rPr>
          <w:rFonts w:asciiTheme="minorHAnsi" w:eastAsiaTheme="minorHAnsi" w:hAnsiTheme="minorHAnsi" w:cstheme="minorHAnsi"/>
          <w:sz w:val="22"/>
          <w:szCs w:val="22"/>
        </w:rPr>
        <w:t>. That motion was seconded by Commissioner Ferguson. A unanimous vote was then cast approving the item.</w:t>
      </w:r>
    </w:p>
    <w:p w:rsidR="002F5CA8" w:rsidRP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:rsidR="002F5CA8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bCs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 xml:space="preserve">Discussion, Consideration, and Possible action regarding </w:t>
      </w:r>
      <w:r w:rsidRPr="002F5CA8">
        <w:rPr>
          <w:rFonts w:asciiTheme="minorHAnsi" w:eastAsiaTheme="minorHAnsi" w:hAnsiTheme="minorHAnsi" w:cstheme="minorHAnsi"/>
          <w:bCs/>
          <w:sz w:val="22"/>
          <w:szCs w:val="22"/>
        </w:rPr>
        <w:t>on the placement of two non-                            regulatory signs in the 2000 Block of Fannin Street.</w:t>
      </w:r>
    </w:p>
    <w:p w:rsidR="001B46AF" w:rsidRDefault="001B46AF" w:rsidP="001B46AF">
      <w:pPr>
        <w:keepNext/>
        <w:keepLines/>
        <w:ind w:left="720" w:firstLine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Commissioner Aydelott moved to approve. That motion was seconded by Commissioner Ferguson. A unanimous vote was then cast approving the item.</w:t>
      </w:r>
    </w:p>
    <w:p w:rsidR="002F5CA8" w:rsidRPr="002F5CA8" w:rsidRDefault="002F5CA8" w:rsidP="001B46AF">
      <w:pPr>
        <w:keepNext/>
        <w:keepLines/>
        <w:rPr>
          <w:rFonts w:asciiTheme="minorHAnsi" w:eastAsiaTheme="minorHAnsi" w:hAnsiTheme="minorHAnsi" w:cstheme="minorHAnsi"/>
          <w:bCs/>
          <w:sz w:val="22"/>
          <w:szCs w:val="22"/>
        </w:rPr>
      </w:pPr>
    </w:p>
    <w:p w:rsidR="002F5CA8" w:rsidRPr="001B46AF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bCs/>
          <w:sz w:val="22"/>
          <w:szCs w:val="22"/>
        </w:rPr>
        <w:t>D</w:t>
      </w:r>
      <w:r w:rsidRPr="002F5CA8">
        <w:rPr>
          <w:rFonts w:asciiTheme="minorHAnsi" w:eastAsiaTheme="minorHAnsi" w:hAnsiTheme="minorHAnsi" w:cstheme="minorHAnsi"/>
          <w:sz w:val="22"/>
          <w:szCs w:val="22"/>
        </w:rPr>
        <w:t xml:space="preserve">iscussion, Consideration, and Possible action regarding </w:t>
      </w:r>
      <w:r w:rsidRPr="002F5CA8">
        <w:rPr>
          <w:rFonts w:asciiTheme="minorHAnsi" w:eastAsiaTheme="minorHAnsi" w:hAnsiTheme="minorHAnsi" w:cstheme="minorHAnsi"/>
          <w:bCs/>
          <w:sz w:val="22"/>
          <w:szCs w:val="22"/>
        </w:rPr>
        <w:t>Resolution Number 1013 – A                      Resolution Authorizing the filing of a grant with Nortex RPC for a Regional Solid Waste Grants Program Grant</w:t>
      </w:r>
    </w:p>
    <w:p w:rsidR="001B46AF" w:rsidRDefault="001B46AF" w:rsidP="001B46AF">
      <w:pPr>
        <w:keepNext/>
        <w:keepLines/>
        <w:ind w:left="720" w:firstLine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Commissioner Spears moved to approve. That motion was seconded by Commissioner Aydelott. A unanimous vote was then cast approving the item.</w:t>
      </w:r>
    </w:p>
    <w:p w:rsidR="002F5CA8" w:rsidRPr="0088376C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lastRenderedPageBreak/>
        <w:t xml:space="preserve">Discussion, Consideration, and Possible action on </w:t>
      </w:r>
      <w:r w:rsidRPr="002F5CA8">
        <w:rPr>
          <w:rFonts w:asciiTheme="minorHAnsi" w:eastAsiaTheme="minorHAnsi" w:hAnsiTheme="minorHAnsi" w:cstheme="minorHAnsi"/>
          <w:bCs/>
          <w:sz w:val="22"/>
          <w:szCs w:val="22"/>
        </w:rPr>
        <w:t>a pr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oposed contract amendment for </w:t>
      </w:r>
      <w:r w:rsidRPr="002F5CA8">
        <w:rPr>
          <w:rFonts w:asciiTheme="minorHAnsi" w:eastAsiaTheme="minorHAnsi" w:hAnsiTheme="minorHAnsi" w:cstheme="minorHAnsi"/>
          <w:bCs/>
          <w:sz w:val="22"/>
          <w:szCs w:val="22"/>
        </w:rPr>
        <w:t>the City Manager.</w:t>
      </w:r>
    </w:p>
    <w:p w:rsidR="0088376C" w:rsidRPr="002F5CA8" w:rsidRDefault="00F627EC" w:rsidP="00F627EC">
      <w:pPr>
        <w:keepNext/>
        <w:keepLines/>
        <w:ind w:left="144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After executive session Commissioner Spears moved to approve. That motion was seconded by Commissioner Hinojosa and passed by unanimous vote. </w:t>
      </w:r>
    </w:p>
    <w:p w:rsid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:rsidR="006D514A" w:rsidRPr="002F5CA8" w:rsidRDefault="006D514A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Commission adjourned regular session at 7:36PM and then convened into executive session.</w:t>
      </w:r>
    </w:p>
    <w:p w:rsidR="002F5CA8" w:rsidRPr="002F5CA8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 xml:space="preserve">Executive Session pursuant to article 551.074 – Personnel- City Manager          </w:t>
      </w:r>
    </w:p>
    <w:p w:rsidR="002F5CA8" w:rsidRP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 xml:space="preserve">          </w:t>
      </w:r>
    </w:p>
    <w:p w:rsidR="002F5CA8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>Executive Session pursuant to article 551.072- Deliberation regarding real property</w:t>
      </w:r>
    </w:p>
    <w:p w:rsidR="0088376C" w:rsidRDefault="006D514A" w:rsidP="0088376C">
      <w:pPr>
        <w:ind w:left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Commission adjourned </w:t>
      </w:r>
      <w:r w:rsidR="0088376C">
        <w:rPr>
          <w:rFonts w:asciiTheme="minorHAnsi" w:eastAsiaTheme="minorHAnsi" w:hAnsiTheme="minorHAnsi" w:cstheme="minorHAnsi"/>
          <w:sz w:val="22"/>
          <w:szCs w:val="22"/>
        </w:rPr>
        <w:t>Executive Session and reconvened regular session at 7:54PM.</w:t>
      </w:r>
    </w:p>
    <w:p w:rsidR="0088376C" w:rsidRDefault="0088376C" w:rsidP="0088376C">
      <w:pPr>
        <w:ind w:left="72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No action was taken as a result of, during, or after executive session regarding real property. </w:t>
      </w:r>
    </w:p>
    <w:p w:rsidR="0088376C" w:rsidRDefault="0088376C" w:rsidP="0088376C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:rsidR="002F5CA8" w:rsidRPr="002F5CA8" w:rsidRDefault="002F5CA8" w:rsidP="002F5CA8">
      <w:pPr>
        <w:keepNext/>
        <w:keepLines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>Public Comment</w:t>
      </w:r>
    </w:p>
    <w:p w:rsidR="002F5CA8" w:rsidRP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 xml:space="preserve">Hear Citizen Comments with a Limitation of Five Minutes. </w:t>
      </w:r>
    </w:p>
    <w:p w:rsid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b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>(</w:t>
      </w:r>
      <w:r w:rsidRPr="002F5CA8">
        <w:rPr>
          <w:rFonts w:asciiTheme="minorHAnsi" w:eastAsiaTheme="minorHAnsi" w:hAnsiTheme="minorHAnsi" w:cstheme="minorHAnsi"/>
          <w:b/>
          <w:sz w:val="22"/>
          <w:szCs w:val="22"/>
        </w:rPr>
        <w:t>Citizens Wishing to Comment Must Complete the Provided Form and Hand it to the City Secretary Before the Start of the Meeting.)</w:t>
      </w:r>
    </w:p>
    <w:p w:rsidR="0088376C" w:rsidRPr="0088376C" w:rsidRDefault="0088376C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88376C">
        <w:rPr>
          <w:rFonts w:asciiTheme="minorHAnsi" w:eastAsiaTheme="minorHAnsi" w:hAnsiTheme="minorHAnsi" w:cstheme="minorHAnsi"/>
          <w:sz w:val="22"/>
          <w:szCs w:val="22"/>
        </w:rPr>
        <w:t xml:space="preserve">No Public Comments were presented during this time. </w:t>
      </w:r>
    </w:p>
    <w:p w:rsidR="002F5CA8" w:rsidRP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b/>
          <w:sz w:val="22"/>
          <w:szCs w:val="22"/>
        </w:rPr>
      </w:pPr>
    </w:p>
    <w:p w:rsidR="002F5CA8" w:rsidRP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2F5CA8">
        <w:rPr>
          <w:rFonts w:asciiTheme="minorHAnsi" w:eastAsiaTheme="minorHAnsi" w:hAnsiTheme="minorHAnsi" w:cstheme="minorHAnsi"/>
          <w:sz w:val="22"/>
          <w:szCs w:val="22"/>
        </w:rPr>
        <w:t xml:space="preserve">15. Adjourn.  </w:t>
      </w:r>
    </w:p>
    <w:p w:rsidR="002F5CA8" w:rsidRPr="002F5CA8" w:rsidRDefault="002F5CA8" w:rsidP="002F5CA8">
      <w:pPr>
        <w:keepNext/>
        <w:keepLines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:rsidR="007D0305" w:rsidRDefault="00094891" w:rsidP="00094891">
      <w:pPr>
        <w:keepNext/>
        <w:keepLines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There being no further business the meeting was adjourned</w:t>
      </w:r>
      <w:r w:rsidR="007D0305">
        <w:rPr>
          <w:rFonts w:asciiTheme="minorHAnsi" w:hAnsiTheme="minorHAnsi"/>
        </w:rPr>
        <w:t xml:space="preserve">. </w:t>
      </w:r>
    </w:p>
    <w:p w:rsidR="00094891" w:rsidRDefault="00AB18F1" w:rsidP="002D7CB1">
      <w:pPr>
        <w:keepNext/>
        <w:keepLines/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7D0305" w:rsidRDefault="00AB18F1" w:rsidP="002D7CB1">
      <w:pPr>
        <w:keepNext/>
        <w:keepLines/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7D0305" w:rsidRDefault="007D0305" w:rsidP="002D7CB1">
      <w:pPr>
        <w:keepNext/>
        <w:keepLines/>
        <w:ind w:left="720" w:hanging="360"/>
        <w:rPr>
          <w:rFonts w:asciiTheme="minorHAnsi" w:hAnsiTheme="minorHAnsi"/>
        </w:rPr>
      </w:pPr>
    </w:p>
    <w:p w:rsidR="00AB18F1" w:rsidRDefault="00AB18F1" w:rsidP="007D0305">
      <w:pPr>
        <w:keepNext/>
        <w:keepLines/>
        <w:ind w:left="3600" w:firstLine="720"/>
        <w:rPr>
          <w:rFonts w:asciiTheme="minorHAnsi" w:hAnsiTheme="minorHAnsi"/>
        </w:rPr>
      </w:pPr>
      <w:r>
        <w:rPr>
          <w:rFonts w:asciiTheme="minorHAnsi" w:hAnsiTheme="minorHAnsi"/>
        </w:rPr>
        <w:t>SIGNED: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AB18F1" w:rsidRPr="002D7CB1" w:rsidRDefault="00AB18F1" w:rsidP="002D7CB1">
      <w:pPr>
        <w:keepNext/>
        <w:keepLines/>
        <w:ind w:left="720" w:hanging="360"/>
        <w:rPr>
          <w:rFonts w:asciiTheme="minorHAnsi" w:hAnsiTheme="minorHAnsi"/>
        </w:rPr>
      </w:pPr>
    </w:p>
    <w:p w:rsidR="001232E0" w:rsidRPr="001232E0" w:rsidRDefault="001232E0" w:rsidP="002D7CB1">
      <w:pPr>
        <w:keepNext/>
        <w:keepLines/>
        <w:ind w:left="720" w:hanging="360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  <w:t xml:space="preserve">_________________________________ </w:t>
      </w:r>
    </w:p>
    <w:p w:rsidR="001232E0" w:rsidRPr="001232E0" w:rsidRDefault="001232E0" w:rsidP="001C13C4">
      <w:pPr>
        <w:keepNext/>
        <w:keepLines/>
        <w:contextualSpacing/>
        <w:jc w:val="both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  <w:t>Joe Rogers</w:t>
      </w:r>
    </w:p>
    <w:p w:rsidR="001232E0" w:rsidRPr="001232E0" w:rsidRDefault="001232E0" w:rsidP="001C13C4">
      <w:pPr>
        <w:keepNext/>
        <w:keepLines/>
        <w:contextualSpacing/>
        <w:jc w:val="both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</w:r>
      <w:r w:rsidRPr="001232E0">
        <w:rPr>
          <w:rFonts w:asciiTheme="minorHAnsi" w:hAnsiTheme="minorHAnsi" w:cstheme="minorHAnsi"/>
        </w:rPr>
        <w:tab/>
        <w:t>Mayor</w:t>
      </w:r>
    </w:p>
    <w:p w:rsidR="001232E0" w:rsidRPr="001232E0" w:rsidRDefault="001232E0" w:rsidP="006238E8">
      <w:pPr>
        <w:keepNext/>
        <w:keepLines/>
        <w:ind w:firstLine="720"/>
        <w:contextualSpacing/>
        <w:jc w:val="both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>ATTEST:</w:t>
      </w:r>
    </w:p>
    <w:p w:rsidR="001232E0" w:rsidRPr="001232E0" w:rsidRDefault="001232E0" w:rsidP="001C13C4">
      <w:pPr>
        <w:keepNext/>
        <w:keepLines/>
        <w:contextualSpacing/>
        <w:jc w:val="both"/>
        <w:rPr>
          <w:rFonts w:asciiTheme="minorHAnsi" w:hAnsiTheme="minorHAnsi" w:cstheme="minorHAnsi"/>
        </w:rPr>
      </w:pPr>
    </w:p>
    <w:p w:rsidR="001232E0" w:rsidRPr="001232E0" w:rsidRDefault="001232E0" w:rsidP="006238E8">
      <w:pPr>
        <w:keepNext/>
        <w:keepLines/>
        <w:ind w:firstLine="720"/>
        <w:contextualSpacing/>
        <w:jc w:val="both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 xml:space="preserve">___________________________________ </w:t>
      </w:r>
    </w:p>
    <w:p w:rsidR="001232E0" w:rsidRPr="001232E0" w:rsidRDefault="00B05891" w:rsidP="006238E8">
      <w:pPr>
        <w:keepNext/>
        <w:keepLines/>
        <w:ind w:firstLine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Christy Cavness Bradshaw</w:t>
      </w:r>
      <w:r w:rsidR="00CF0C38">
        <w:rPr>
          <w:rFonts w:asciiTheme="minorHAnsi" w:hAnsiTheme="minorHAnsi" w:cstheme="minorHAnsi"/>
        </w:rPr>
        <w:t>, TRMC</w:t>
      </w:r>
    </w:p>
    <w:p w:rsidR="001232E0" w:rsidRPr="001232E0" w:rsidRDefault="001232E0" w:rsidP="006238E8">
      <w:pPr>
        <w:keepNext/>
        <w:keepLines/>
        <w:ind w:firstLine="720"/>
        <w:contextualSpacing/>
        <w:jc w:val="both"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>City Secretary</w:t>
      </w:r>
    </w:p>
    <w:p w:rsidR="001232E0" w:rsidRPr="001232E0" w:rsidRDefault="001232E0" w:rsidP="001C13C4">
      <w:pPr>
        <w:keepNext/>
        <w:keepLines/>
        <w:contextualSpacing/>
        <w:jc w:val="both"/>
        <w:rPr>
          <w:rFonts w:asciiTheme="minorHAnsi" w:hAnsiTheme="minorHAnsi" w:cstheme="minorHAnsi"/>
        </w:rPr>
      </w:pPr>
    </w:p>
    <w:sectPr w:rsidR="001232E0" w:rsidRPr="001232E0" w:rsidSect="00A62E18">
      <w:headerReference w:type="default" r:id="rId8"/>
      <w:footerReference w:type="default" r:id="rId9"/>
      <w:pgSz w:w="12240" w:h="15840"/>
      <w:pgMar w:top="135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DE" w:rsidRDefault="008B6FDE" w:rsidP="001232E0">
      <w:r>
        <w:separator/>
      </w:r>
    </w:p>
  </w:endnote>
  <w:endnote w:type="continuationSeparator" w:id="0">
    <w:p w:rsidR="008B6FDE" w:rsidRDefault="008B6FDE" w:rsidP="0012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8B" w:rsidRPr="007073DE" w:rsidRDefault="007F318B" w:rsidP="001232E0">
    <w:pPr>
      <w:pStyle w:val="Footer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inorHAnsi"/>
      </w:rPr>
    </w:pPr>
    <w:r w:rsidRPr="007073DE">
      <w:rPr>
        <w:rFonts w:asciiTheme="minorHAnsi" w:eastAsiaTheme="majorEastAsia" w:hAnsiTheme="minorHAnsi" w:cstheme="minorHAnsi"/>
      </w:rPr>
      <w:t xml:space="preserve">Regular Meeting </w:t>
    </w:r>
    <w:r w:rsidR="002F5CA8">
      <w:rPr>
        <w:rFonts w:asciiTheme="minorHAnsi" w:eastAsiaTheme="majorEastAsia" w:hAnsiTheme="minorHAnsi" w:cstheme="minorHAnsi"/>
      </w:rPr>
      <w:t>11-28</w:t>
    </w:r>
    <w:r w:rsidRPr="007073DE">
      <w:rPr>
        <w:rFonts w:asciiTheme="minorHAnsi" w:eastAsiaTheme="majorEastAsia" w:hAnsiTheme="minorHAnsi" w:cstheme="minorHAnsi"/>
      </w:rPr>
      <w:t>-2017</w:t>
    </w:r>
    <w:r w:rsidRPr="007073DE">
      <w:rPr>
        <w:rFonts w:asciiTheme="minorHAnsi" w:eastAsiaTheme="majorEastAsia" w:hAnsiTheme="minorHAnsi" w:cstheme="minorHAnsi"/>
      </w:rPr>
      <w:ptab w:relativeTo="margin" w:alignment="right" w:leader="none"/>
    </w:r>
    <w:r w:rsidRPr="007073DE">
      <w:rPr>
        <w:rFonts w:asciiTheme="minorHAnsi" w:eastAsiaTheme="majorEastAsia" w:hAnsiTheme="minorHAnsi" w:cstheme="minorHAnsi"/>
      </w:rPr>
      <w:t xml:space="preserve">Page </w:t>
    </w:r>
    <w:r w:rsidRPr="007073DE">
      <w:rPr>
        <w:rFonts w:asciiTheme="minorHAnsi" w:eastAsiaTheme="minorEastAsia" w:hAnsiTheme="minorHAnsi" w:cstheme="minorHAnsi"/>
      </w:rPr>
      <w:fldChar w:fldCharType="begin"/>
    </w:r>
    <w:r w:rsidRPr="007073DE">
      <w:rPr>
        <w:rFonts w:asciiTheme="minorHAnsi" w:hAnsiTheme="minorHAnsi" w:cstheme="minorHAnsi"/>
      </w:rPr>
      <w:instrText xml:space="preserve"> PAGE   \* MERGEFORMAT </w:instrText>
    </w:r>
    <w:r w:rsidRPr="007073DE">
      <w:rPr>
        <w:rFonts w:asciiTheme="minorHAnsi" w:eastAsiaTheme="minorEastAsia" w:hAnsiTheme="minorHAnsi" w:cstheme="minorHAnsi"/>
      </w:rPr>
      <w:fldChar w:fldCharType="separate"/>
    </w:r>
    <w:r w:rsidR="00656CB3" w:rsidRPr="00656CB3">
      <w:rPr>
        <w:rFonts w:asciiTheme="minorHAnsi" w:eastAsiaTheme="majorEastAsia" w:hAnsiTheme="minorHAnsi" w:cstheme="minorHAnsi"/>
        <w:noProof/>
      </w:rPr>
      <w:t>3</w:t>
    </w:r>
    <w:r w:rsidRPr="007073DE">
      <w:rPr>
        <w:rFonts w:asciiTheme="minorHAnsi" w:eastAsiaTheme="majorEastAsia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DE" w:rsidRDefault="008B6FDE" w:rsidP="001232E0">
      <w:r>
        <w:separator/>
      </w:r>
    </w:p>
  </w:footnote>
  <w:footnote w:type="continuationSeparator" w:id="0">
    <w:p w:rsidR="008B6FDE" w:rsidRDefault="008B6FDE" w:rsidP="00123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8B" w:rsidRPr="007073DE" w:rsidRDefault="007F318B">
    <w:pPr>
      <w:pStyle w:val="Header"/>
      <w:rPr>
        <w:rFonts w:asciiTheme="minorHAnsi" w:hAnsiTheme="minorHAnsi" w:cstheme="minorHAnsi"/>
      </w:rPr>
    </w:pPr>
    <w:r w:rsidRPr="007073DE">
      <w:rPr>
        <w:rFonts w:asciiTheme="minorHAnsi" w:hAnsiTheme="minorHAnsi" w:cstheme="minorHAnsi"/>
      </w:rPr>
      <w:t>Digital Recording on file</w:t>
    </w:r>
  </w:p>
  <w:p w:rsidR="007F318B" w:rsidRDefault="007F31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5EFB"/>
    <w:multiLevelType w:val="hybridMultilevel"/>
    <w:tmpl w:val="FFD41ED0"/>
    <w:lvl w:ilvl="0" w:tplc="DC60C70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4344FF"/>
    <w:multiLevelType w:val="hybridMultilevel"/>
    <w:tmpl w:val="69D8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920BC"/>
    <w:multiLevelType w:val="hybridMultilevel"/>
    <w:tmpl w:val="B9FA3EF8"/>
    <w:lvl w:ilvl="0" w:tplc="96F4A6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12C94"/>
    <w:multiLevelType w:val="hybridMultilevel"/>
    <w:tmpl w:val="D526A402"/>
    <w:lvl w:ilvl="0" w:tplc="8A14B0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37241"/>
    <w:multiLevelType w:val="hybridMultilevel"/>
    <w:tmpl w:val="5948AE20"/>
    <w:lvl w:ilvl="0" w:tplc="209ED8B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6351570B"/>
    <w:multiLevelType w:val="hybridMultilevel"/>
    <w:tmpl w:val="88A21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195918"/>
    <w:multiLevelType w:val="hybridMultilevel"/>
    <w:tmpl w:val="4A4E1368"/>
    <w:lvl w:ilvl="0" w:tplc="942CF85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14"/>
    <w:rsid w:val="00005854"/>
    <w:rsid w:val="00052334"/>
    <w:rsid w:val="00062890"/>
    <w:rsid w:val="00085471"/>
    <w:rsid w:val="00094891"/>
    <w:rsid w:val="00095542"/>
    <w:rsid w:val="000B3EBD"/>
    <w:rsid w:val="000B45B4"/>
    <w:rsid w:val="000F56BF"/>
    <w:rsid w:val="001167BC"/>
    <w:rsid w:val="001232E0"/>
    <w:rsid w:val="0012536D"/>
    <w:rsid w:val="0016157C"/>
    <w:rsid w:val="0017610D"/>
    <w:rsid w:val="001963A5"/>
    <w:rsid w:val="001B1F66"/>
    <w:rsid w:val="001B46AF"/>
    <w:rsid w:val="001C13C4"/>
    <w:rsid w:val="001C43E8"/>
    <w:rsid w:val="001D464B"/>
    <w:rsid w:val="001F33D0"/>
    <w:rsid w:val="00206A85"/>
    <w:rsid w:val="0027111C"/>
    <w:rsid w:val="0027500D"/>
    <w:rsid w:val="002801BF"/>
    <w:rsid w:val="002D315D"/>
    <w:rsid w:val="002D7CB1"/>
    <w:rsid w:val="002F5CA8"/>
    <w:rsid w:val="00307837"/>
    <w:rsid w:val="00343BA5"/>
    <w:rsid w:val="003554CC"/>
    <w:rsid w:val="003765FA"/>
    <w:rsid w:val="0038439E"/>
    <w:rsid w:val="003920C1"/>
    <w:rsid w:val="003B0D37"/>
    <w:rsid w:val="003B1D3C"/>
    <w:rsid w:val="003B7F78"/>
    <w:rsid w:val="003F397B"/>
    <w:rsid w:val="00401CC3"/>
    <w:rsid w:val="00403547"/>
    <w:rsid w:val="00404F9F"/>
    <w:rsid w:val="00432F28"/>
    <w:rsid w:val="00437792"/>
    <w:rsid w:val="004443E7"/>
    <w:rsid w:val="00463510"/>
    <w:rsid w:val="004868E2"/>
    <w:rsid w:val="004A22DF"/>
    <w:rsid w:val="00521596"/>
    <w:rsid w:val="0054778F"/>
    <w:rsid w:val="00566733"/>
    <w:rsid w:val="00567672"/>
    <w:rsid w:val="00594187"/>
    <w:rsid w:val="005A0DBB"/>
    <w:rsid w:val="005B5B4B"/>
    <w:rsid w:val="005B77E5"/>
    <w:rsid w:val="005C3988"/>
    <w:rsid w:val="005D39DE"/>
    <w:rsid w:val="005D5096"/>
    <w:rsid w:val="006238E8"/>
    <w:rsid w:val="00635DD8"/>
    <w:rsid w:val="00653903"/>
    <w:rsid w:val="00656CB3"/>
    <w:rsid w:val="0066141D"/>
    <w:rsid w:val="00672FB5"/>
    <w:rsid w:val="00676F71"/>
    <w:rsid w:val="00683C5C"/>
    <w:rsid w:val="006B38D5"/>
    <w:rsid w:val="006B7A02"/>
    <w:rsid w:val="006D08FB"/>
    <w:rsid w:val="006D514A"/>
    <w:rsid w:val="006E1EA9"/>
    <w:rsid w:val="007044E1"/>
    <w:rsid w:val="007073DE"/>
    <w:rsid w:val="007161C9"/>
    <w:rsid w:val="007240F7"/>
    <w:rsid w:val="00740006"/>
    <w:rsid w:val="007746CF"/>
    <w:rsid w:val="0077572A"/>
    <w:rsid w:val="00781F6F"/>
    <w:rsid w:val="00784835"/>
    <w:rsid w:val="0079226F"/>
    <w:rsid w:val="007B4823"/>
    <w:rsid w:val="007C1EC3"/>
    <w:rsid w:val="007C6729"/>
    <w:rsid w:val="007D0305"/>
    <w:rsid w:val="007D247C"/>
    <w:rsid w:val="007D5653"/>
    <w:rsid w:val="007F318B"/>
    <w:rsid w:val="00820099"/>
    <w:rsid w:val="00853EDB"/>
    <w:rsid w:val="00863E89"/>
    <w:rsid w:val="0088376C"/>
    <w:rsid w:val="00895DCE"/>
    <w:rsid w:val="008A7184"/>
    <w:rsid w:val="008B4117"/>
    <w:rsid w:val="008B6FDE"/>
    <w:rsid w:val="008D3DD9"/>
    <w:rsid w:val="00931414"/>
    <w:rsid w:val="00953897"/>
    <w:rsid w:val="00967A2B"/>
    <w:rsid w:val="00996FD9"/>
    <w:rsid w:val="009C2AD9"/>
    <w:rsid w:val="009D55ED"/>
    <w:rsid w:val="009E2BBE"/>
    <w:rsid w:val="00A10F4F"/>
    <w:rsid w:val="00A31B26"/>
    <w:rsid w:val="00A477DD"/>
    <w:rsid w:val="00A51A5A"/>
    <w:rsid w:val="00A6004A"/>
    <w:rsid w:val="00A62E18"/>
    <w:rsid w:val="00A67F62"/>
    <w:rsid w:val="00A77A09"/>
    <w:rsid w:val="00AB18F1"/>
    <w:rsid w:val="00AC1B27"/>
    <w:rsid w:val="00B05891"/>
    <w:rsid w:val="00B1406B"/>
    <w:rsid w:val="00B259AE"/>
    <w:rsid w:val="00B36956"/>
    <w:rsid w:val="00B40353"/>
    <w:rsid w:val="00B53CF9"/>
    <w:rsid w:val="00B558E5"/>
    <w:rsid w:val="00B66968"/>
    <w:rsid w:val="00B81EAA"/>
    <w:rsid w:val="00B91616"/>
    <w:rsid w:val="00BA5D8D"/>
    <w:rsid w:val="00BB102E"/>
    <w:rsid w:val="00BB51F1"/>
    <w:rsid w:val="00C15679"/>
    <w:rsid w:val="00C31395"/>
    <w:rsid w:val="00C72E38"/>
    <w:rsid w:val="00C84153"/>
    <w:rsid w:val="00CA4784"/>
    <w:rsid w:val="00CC20EA"/>
    <w:rsid w:val="00CD5AE7"/>
    <w:rsid w:val="00CF0C38"/>
    <w:rsid w:val="00D571E1"/>
    <w:rsid w:val="00D607C8"/>
    <w:rsid w:val="00D70A61"/>
    <w:rsid w:val="00D71FA8"/>
    <w:rsid w:val="00D929BE"/>
    <w:rsid w:val="00DA700F"/>
    <w:rsid w:val="00DB0DB9"/>
    <w:rsid w:val="00DC034F"/>
    <w:rsid w:val="00DC09F3"/>
    <w:rsid w:val="00DC2550"/>
    <w:rsid w:val="00DC412C"/>
    <w:rsid w:val="00DF28D3"/>
    <w:rsid w:val="00DF57DA"/>
    <w:rsid w:val="00E023F5"/>
    <w:rsid w:val="00E34954"/>
    <w:rsid w:val="00E4162F"/>
    <w:rsid w:val="00E57B74"/>
    <w:rsid w:val="00E8088C"/>
    <w:rsid w:val="00E826D0"/>
    <w:rsid w:val="00E84C73"/>
    <w:rsid w:val="00EB4B65"/>
    <w:rsid w:val="00ED6753"/>
    <w:rsid w:val="00EE685D"/>
    <w:rsid w:val="00F022CD"/>
    <w:rsid w:val="00F2250E"/>
    <w:rsid w:val="00F32869"/>
    <w:rsid w:val="00F36DA6"/>
    <w:rsid w:val="00F627EC"/>
    <w:rsid w:val="00F7570F"/>
    <w:rsid w:val="00F94283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AF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59A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31414"/>
    <w:pPr>
      <w:keepNext/>
      <w:keepLines/>
      <w:widowControl w:val="0"/>
      <w:tabs>
        <w:tab w:val="left" w:pos="-960"/>
        <w:tab w:val="left" w:pos="-720"/>
        <w:tab w:val="left" w:pos="720"/>
      </w:tabs>
      <w:spacing w:line="216" w:lineRule="auto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31414"/>
    <w:rPr>
      <w:rFonts w:ascii="Times New Roman" w:eastAsia="Times New Roman" w:hAnsi="Times New Roman" w:cs="Times New Roman"/>
      <w:sz w:val="24"/>
    </w:rPr>
  </w:style>
  <w:style w:type="paragraph" w:styleId="Title">
    <w:name w:val="Title"/>
    <w:basedOn w:val="Normal"/>
    <w:link w:val="TitleChar"/>
    <w:qFormat/>
    <w:rsid w:val="0093141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314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931414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93141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31414"/>
    <w:pPr>
      <w:ind w:left="720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C4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3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259AE"/>
    <w:rPr>
      <w:rFonts w:ascii="Arial" w:eastAsia="Times New Roman" w:hAnsi="Arial" w:cs="Times New Roman"/>
      <w:b/>
      <w:kern w:val="28"/>
      <w:sz w:val="28"/>
    </w:rPr>
  </w:style>
  <w:style w:type="paragraph" w:styleId="BlockText">
    <w:name w:val="Block Text"/>
    <w:basedOn w:val="Normal"/>
    <w:rsid w:val="00B259AE"/>
    <w:pPr>
      <w:tabs>
        <w:tab w:val="left" w:pos="1440"/>
      </w:tabs>
      <w:ind w:left="1440" w:right="1440"/>
      <w:jc w:val="both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123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2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AF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59A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31414"/>
    <w:pPr>
      <w:keepNext/>
      <w:keepLines/>
      <w:widowControl w:val="0"/>
      <w:tabs>
        <w:tab w:val="left" w:pos="-960"/>
        <w:tab w:val="left" w:pos="-720"/>
        <w:tab w:val="left" w:pos="720"/>
      </w:tabs>
      <w:spacing w:line="216" w:lineRule="auto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31414"/>
    <w:rPr>
      <w:rFonts w:ascii="Times New Roman" w:eastAsia="Times New Roman" w:hAnsi="Times New Roman" w:cs="Times New Roman"/>
      <w:sz w:val="24"/>
    </w:rPr>
  </w:style>
  <w:style w:type="paragraph" w:styleId="Title">
    <w:name w:val="Title"/>
    <w:basedOn w:val="Normal"/>
    <w:link w:val="TitleChar"/>
    <w:qFormat/>
    <w:rsid w:val="0093141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314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931414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93141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31414"/>
    <w:pPr>
      <w:ind w:left="720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C4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3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259AE"/>
    <w:rPr>
      <w:rFonts w:ascii="Arial" w:eastAsia="Times New Roman" w:hAnsi="Arial" w:cs="Times New Roman"/>
      <w:b/>
      <w:kern w:val="28"/>
      <w:sz w:val="28"/>
    </w:rPr>
  </w:style>
  <w:style w:type="paragraph" w:styleId="BlockText">
    <w:name w:val="Block Text"/>
    <w:basedOn w:val="Normal"/>
    <w:rsid w:val="00B259AE"/>
    <w:pPr>
      <w:tabs>
        <w:tab w:val="left" w:pos="1440"/>
      </w:tabs>
      <w:ind w:left="1440" w:right="1440"/>
      <w:jc w:val="both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123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2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Byers</dc:creator>
  <cp:lastModifiedBy>City Secretary</cp:lastModifiedBy>
  <cp:revision>5</cp:revision>
  <cp:lastPrinted>2017-12-19T19:39:00Z</cp:lastPrinted>
  <dcterms:created xsi:type="dcterms:W3CDTF">2017-12-08T14:14:00Z</dcterms:created>
  <dcterms:modified xsi:type="dcterms:W3CDTF">2017-12-19T19:43:00Z</dcterms:modified>
</cp:coreProperties>
</file>