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45" w:rsidRDefault="00FE7345" w:rsidP="00356E94">
      <w:pPr>
        <w:pStyle w:val="Title"/>
        <w:keepNext/>
        <w:keepLines/>
        <w:contextualSpacing/>
        <w:jc w:val="left"/>
        <w:rPr>
          <w:rFonts w:asciiTheme="minorHAnsi" w:hAnsiTheme="minorHAnsi" w:cstheme="minorHAnsi"/>
        </w:rPr>
      </w:pPr>
      <w:bookmarkStart w:id="0" w:name="_GoBack"/>
      <w:bookmarkEnd w:id="0"/>
    </w:p>
    <w:p w:rsidR="00931414" w:rsidRPr="001232E0" w:rsidRDefault="00931414" w:rsidP="001C13C4">
      <w:pPr>
        <w:pStyle w:val="Title"/>
        <w:keepNext/>
        <w:keepLines/>
        <w:contextualSpacing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VERNON CITY COMMISSION</w:t>
      </w:r>
    </w:p>
    <w:p w:rsidR="00931414" w:rsidRPr="001232E0" w:rsidRDefault="00931414" w:rsidP="001C13C4">
      <w:pPr>
        <w:pStyle w:val="Title"/>
        <w:keepNext/>
        <w:keepLines/>
        <w:contextualSpacing/>
        <w:rPr>
          <w:rFonts w:asciiTheme="minorHAnsi" w:hAnsiTheme="minorHAnsi" w:cstheme="minorHAnsi"/>
        </w:rPr>
      </w:pPr>
      <w:r w:rsidRPr="001232E0">
        <w:rPr>
          <w:rFonts w:asciiTheme="minorHAnsi" w:hAnsiTheme="minorHAnsi" w:cstheme="minorHAnsi"/>
        </w:rPr>
        <w:t>REGULAR MEETING</w:t>
      </w:r>
    </w:p>
    <w:p w:rsidR="00931414" w:rsidRPr="001232E0" w:rsidRDefault="00173FF9" w:rsidP="001C13C4">
      <w:pPr>
        <w:pStyle w:val="Subtitle"/>
        <w:keepNext/>
        <w:keepLines/>
        <w:contextualSpacing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DECEMBER 18</w:t>
      </w:r>
      <w:r w:rsidR="00EE4921">
        <w:rPr>
          <w:rFonts w:asciiTheme="minorHAnsi" w:hAnsiTheme="minorHAnsi" w:cstheme="minorHAnsi"/>
          <w:u w:val="none"/>
        </w:rPr>
        <w:t>, 2018</w:t>
      </w:r>
      <w:r w:rsidR="00A73F30">
        <w:rPr>
          <w:rFonts w:asciiTheme="minorHAnsi" w:hAnsiTheme="minorHAnsi" w:cstheme="minorHAnsi"/>
          <w:u w:val="none"/>
        </w:rPr>
        <w:t>, 6:30 PM</w:t>
      </w:r>
    </w:p>
    <w:p w:rsidR="00931414" w:rsidRPr="001232E0" w:rsidRDefault="00931414" w:rsidP="001C13C4">
      <w:pPr>
        <w:keepNext/>
        <w:keepLines/>
        <w:contextualSpacing/>
        <w:rPr>
          <w:rFonts w:asciiTheme="minorHAnsi" w:hAnsiTheme="minorHAnsi" w:cstheme="minorHAnsi"/>
        </w:rPr>
      </w:pPr>
    </w:p>
    <w:p w:rsidR="00931414" w:rsidRPr="00570581" w:rsidRDefault="000540D4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Mayor Douglas Jeffrey IV</w:t>
      </w:r>
      <w:r w:rsidR="00931414" w:rsidRPr="00570581">
        <w:rPr>
          <w:rFonts w:asciiTheme="minorHAnsi" w:hAnsiTheme="minorHAnsi" w:cstheme="minorHAnsi"/>
          <w:sz w:val="22"/>
          <w:szCs w:val="22"/>
        </w:rPr>
        <w:t xml:space="preserve"> called the Regular Meeting of the Vernon City Commission to order at </w:t>
      </w:r>
      <w:r w:rsidR="009E2BBE" w:rsidRPr="00570581">
        <w:rPr>
          <w:rFonts w:asciiTheme="minorHAnsi" w:hAnsiTheme="minorHAnsi" w:cstheme="minorHAnsi"/>
          <w:sz w:val="22"/>
          <w:szCs w:val="22"/>
        </w:rPr>
        <w:t>6:30</w:t>
      </w:r>
      <w:r w:rsidR="00931414" w:rsidRPr="00570581">
        <w:rPr>
          <w:rFonts w:asciiTheme="minorHAnsi" w:hAnsiTheme="minorHAnsi" w:cstheme="minorHAnsi"/>
          <w:sz w:val="22"/>
          <w:szCs w:val="22"/>
        </w:rPr>
        <w:t xml:space="preserve"> p.m. </w:t>
      </w:r>
      <w:r w:rsidR="00EE4921">
        <w:rPr>
          <w:rFonts w:asciiTheme="minorHAnsi" w:hAnsiTheme="minorHAnsi" w:cstheme="minorHAnsi"/>
          <w:sz w:val="22"/>
          <w:szCs w:val="22"/>
        </w:rPr>
        <w:t xml:space="preserve">on </w:t>
      </w:r>
      <w:r w:rsidR="00173FF9">
        <w:rPr>
          <w:rFonts w:asciiTheme="minorHAnsi" w:hAnsiTheme="minorHAnsi" w:cstheme="minorHAnsi"/>
          <w:sz w:val="22"/>
          <w:szCs w:val="22"/>
        </w:rPr>
        <w:t>December 18</w:t>
      </w:r>
      <w:r w:rsidR="00A73F30">
        <w:rPr>
          <w:rFonts w:asciiTheme="minorHAnsi" w:hAnsiTheme="minorHAnsi" w:cstheme="minorHAnsi"/>
          <w:sz w:val="22"/>
          <w:szCs w:val="22"/>
        </w:rPr>
        <w:t>, 2018 at</w:t>
      </w:r>
      <w:r w:rsidR="00931414" w:rsidRPr="00570581">
        <w:rPr>
          <w:rFonts w:asciiTheme="minorHAnsi" w:hAnsiTheme="minorHAnsi" w:cstheme="minorHAnsi"/>
          <w:sz w:val="22"/>
          <w:szCs w:val="22"/>
        </w:rPr>
        <w:t xml:space="preserve"> City Hall, and a quorum was declared present.  </w:t>
      </w:r>
    </w:p>
    <w:p w:rsidR="00931414" w:rsidRPr="00570581" w:rsidRDefault="00931414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31414" w:rsidRDefault="00931414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ab/>
        <w:t xml:space="preserve">Present:  Mayor </w:t>
      </w:r>
      <w:r w:rsidR="000540D4">
        <w:rPr>
          <w:rFonts w:asciiTheme="minorHAnsi" w:hAnsiTheme="minorHAnsi" w:cstheme="minorHAnsi"/>
          <w:sz w:val="22"/>
          <w:szCs w:val="22"/>
        </w:rPr>
        <w:t>Douglas Jeffrey IV</w:t>
      </w:r>
    </w:p>
    <w:p w:rsidR="00233E36" w:rsidRDefault="00233E36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31414" w:rsidRPr="00570581" w:rsidRDefault="00233E36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931414" w:rsidRPr="00570581">
        <w:rPr>
          <w:rFonts w:asciiTheme="minorHAnsi" w:hAnsiTheme="minorHAnsi" w:cstheme="minorHAnsi"/>
          <w:sz w:val="22"/>
          <w:szCs w:val="22"/>
        </w:rPr>
        <w:t>Commissioners: Britt Ferguson</w:t>
      </w:r>
      <w:r w:rsidR="008B4117" w:rsidRPr="00570581">
        <w:rPr>
          <w:rFonts w:asciiTheme="minorHAnsi" w:hAnsiTheme="minorHAnsi" w:cstheme="minorHAnsi"/>
          <w:sz w:val="22"/>
          <w:szCs w:val="22"/>
        </w:rPr>
        <w:t xml:space="preserve">, </w:t>
      </w:r>
      <w:r w:rsidR="00702CB5">
        <w:rPr>
          <w:rFonts w:asciiTheme="minorHAnsi" w:hAnsiTheme="minorHAnsi" w:cstheme="minorHAnsi"/>
          <w:sz w:val="22"/>
          <w:szCs w:val="22"/>
        </w:rPr>
        <w:t>Don Ayd</w:t>
      </w:r>
      <w:r w:rsidR="009E2BBE" w:rsidRPr="00570581">
        <w:rPr>
          <w:rFonts w:asciiTheme="minorHAnsi" w:hAnsiTheme="minorHAnsi" w:cstheme="minorHAnsi"/>
          <w:sz w:val="22"/>
          <w:szCs w:val="22"/>
        </w:rPr>
        <w:t>elott</w:t>
      </w:r>
      <w:r w:rsidR="005B3ED9" w:rsidRPr="00570581">
        <w:rPr>
          <w:rFonts w:asciiTheme="minorHAnsi" w:hAnsiTheme="minorHAnsi" w:cstheme="minorHAnsi"/>
          <w:sz w:val="22"/>
          <w:szCs w:val="22"/>
        </w:rPr>
        <w:t>, Pam Gosline, Justin Marsh</w:t>
      </w:r>
      <w:r w:rsidR="008B4117" w:rsidRPr="00570581">
        <w:rPr>
          <w:rFonts w:asciiTheme="minorHAnsi" w:hAnsiTheme="minorHAnsi" w:cstheme="minorHAnsi"/>
          <w:sz w:val="22"/>
          <w:szCs w:val="22"/>
        </w:rPr>
        <w:t>.</w:t>
      </w:r>
      <w:r w:rsidR="00C15679" w:rsidRPr="0057058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4117" w:rsidRPr="00570581" w:rsidRDefault="008B4117" w:rsidP="00604BB2">
      <w:pPr>
        <w:keepNext/>
        <w:keepLines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931414" w:rsidRPr="00570581" w:rsidRDefault="00931414" w:rsidP="00604BB2">
      <w:pPr>
        <w:keepNext/>
        <w:keepLines/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>Staff Present: City Manager</w:t>
      </w:r>
      <w:r w:rsidR="001232E0" w:rsidRPr="00570581">
        <w:rPr>
          <w:rFonts w:asciiTheme="minorHAnsi" w:hAnsiTheme="minorHAnsi" w:cstheme="minorHAnsi"/>
          <w:sz w:val="22"/>
          <w:szCs w:val="22"/>
        </w:rPr>
        <w:t xml:space="preserve"> </w:t>
      </w:r>
      <w:r w:rsidR="009E2BBE" w:rsidRPr="00570581">
        <w:rPr>
          <w:rFonts w:asciiTheme="minorHAnsi" w:hAnsiTheme="minorHAnsi" w:cstheme="minorHAnsi"/>
          <w:sz w:val="22"/>
          <w:szCs w:val="22"/>
        </w:rPr>
        <w:t>Martin Mangum</w:t>
      </w:r>
      <w:r w:rsidRPr="00570581">
        <w:rPr>
          <w:rFonts w:asciiTheme="minorHAnsi" w:hAnsiTheme="minorHAnsi" w:cstheme="minorHAnsi"/>
          <w:sz w:val="22"/>
          <w:szCs w:val="22"/>
        </w:rPr>
        <w:t xml:space="preserve">, City Attorney Jonathan Whitsitt, Police Chief </w:t>
      </w:r>
      <w:r w:rsidR="005B3ED9" w:rsidRPr="00570581">
        <w:rPr>
          <w:rFonts w:asciiTheme="minorHAnsi" w:hAnsiTheme="minorHAnsi" w:cstheme="minorHAnsi"/>
          <w:sz w:val="22"/>
          <w:szCs w:val="22"/>
        </w:rPr>
        <w:t>Randy Agan</w:t>
      </w:r>
      <w:r w:rsidRPr="00570581">
        <w:rPr>
          <w:rFonts w:asciiTheme="minorHAnsi" w:hAnsiTheme="minorHAnsi" w:cstheme="minorHAnsi"/>
          <w:sz w:val="22"/>
          <w:szCs w:val="22"/>
        </w:rPr>
        <w:t>,</w:t>
      </w:r>
      <w:r w:rsidR="00E21102" w:rsidRPr="00570581">
        <w:rPr>
          <w:rFonts w:asciiTheme="minorHAnsi" w:hAnsiTheme="minorHAnsi" w:cstheme="minorHAnsi"/>
          <w:sz w:val="22"/>
          <w:szCs w:val="22"/>
        </w:rPr>
        <w:t xml:space="preserve"> </w:t>
      </w:r>
      <w:r w:rsidR="00304015">
        <w:rPr>
          <w:rFonts w:asciiTheme="minorHAnsi" w:hAnsiTheme="minorHAnsi" w:cstheme="minorHAnsi"/>
          <w:sz w:val="22"/>
          <w:szCs w:val="22"/>
        </w:rPr>
        <w:t xml:space="preserve">Fire Chief JJ Oznick, Public Works Director Darell Kennon, </w:t>
      </w:r>
      <w:r w:rsidRPr="00570581">
        <w:rPr>
          <w:rFonts w:asciiTheme="minorHAnsi" w:hAnsiTheme="minorHAnsi" w:cstheme="minorHAnsi"/>
          <w:sz w:val="22"/>
          <w:szCs w:val="22"/>
        </w:rPr>
        <w:t>Community Development Director David Pilcher,</w:t>
      </w:r>
      <w:r w:rsidR="00F36A96" w:rsidRPr="00570581">
        <w:rPr>
          <w:rFonts w:asciiTheme="minorHAnsi" w:hAnsiTheme="minorHAnsi" w:cstheme="minorHAnsi"/>
          <w:sz w:val="22"/>
          <w:szCs w:val="22"/>
        </w:rPr>
        <w:t xml:space="preserve"> </w:t>
      </w:r>
      <w:r w:rsidR="001B6265" w:rsidRPr="00570581">
        <w:rPr>
          <w:rFonts w:asciiTheme="minorHAnsi" w:hAnsiTheme="minorHAnsi" w:cstheme="minorHAnsi"/>
          <w:sz w:val="22"/>
          <w:szCs w:val="22"/>
        </w:rPr>
        <w:t xml:space="preserve">Utility Clerk Elizabeth Agan, </w:t>
      </w:r>
      <w:r w:rsidR="000C05EF" w:rsidRPr="00570581">
        <w:rPr>
          <w:rFonts w:asciiTheme="minorHAnsi" w:hAnsiTheme="minorHAnsi" w:cstheme="minorHAnsi"/>
          <w:sz w:val="22"/>
          <w:szCs w:val="22"/>
        </w:rPr>
        <w:t>Finance Officer</w:t>
      </w:r>
      <w:r w:rsidR="008B4117" w:rsidRPr="00570581">
        <w:rPr>
          <w:rFonts w:asciiTheme="minorHAnsi" w:hAnsiTheme="minorHAnsi" w:cstheme="minorHAnsi"/>
          <w:sz w:val="22"/>
          <w:szCs w:val="22"/>
        </w:rPr>
        <w:t xml:space="preserve"> Dee Boatenhamer, </w:t>
      </w:r>
      <w:r w:rsidR="00173FF9">
        <w:rPr>
          <w:rFonts w:asciiTheme="minorHAnsi" w:hAnsiTheme="minorHAnsi" w:cstheme="minorHAnsi"/>
          <w:sz w:val="22"/>
          <w:szCs w:val="22"/>
        </w:rPr>
        <w:t xml:space="preserve">Municipal Court Judge </w:t>
      </w:r>
      <w:r w:rsidR="00304015">
        <w:rPr>
          <w:rFonts w:asciiTheme="minorHAnsi" w:hAnsiTheme="minorHAnsi" w:cstheme="minorHAnsi"/>
          <w:sz w:val="22"/>
          <w:szCs w:val="22"/>
        </w:rPr>
        <w:t>Lori Adams,</w:t>
      </w:r>
      <w:r w:rsidR="00173FF9">
        <w:rPr>
          <w:rFonts w:asciiTheme="minorHAnsi" w:hAnsiTheme="minorHAnsi" w:cstheme="minorHAnsi"/>
          <w:sz w:val="22"/>
          <w:szCs w:val="22"/>
        </w:rPr>
        <w:t xml:space="preserve"> City Secretary Marsha Jo Stone</w:t>
      </w:r>
    </w:p>
    <w:p w:rsidR="00B64B4B" w:rsidRDefault="00B64B4B" w:rsidP="00604BB2">
      <w:pPr>
        <w:pStyle w:val="BodyText2"/>
        <w:widowControl/>
        <w:tabs>
          <w:tab w:val="clear" w:pos="-960"/>
          <w:tab w:val="clear" w:pos="-720"/>
          <w:tab w:val="clear" w:pos="720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B64B4B" w:rsidRDefault="000540D4" w:rsidP="00604BB2">
      <w:pPr>
        <w:pStyle w:val="ListParagraph"/>
        <w:keepNext/>
        <w:keepLines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Call T</w:t>
      </w:r>
      <w:r w:rsidR="00B64B4B">
        <w:rPr>
          <w:rFonts w:asciiTheme="minorHAnsi" w:hAnsiTheme="minorHAnsi" w:cstheme="minorHAnsi"/>
          <w:sz w:val="22"/>
          <w:szCs w:val="22"/>
        </w:rPr>
        <w:t>o Order</w:t>
      </w:r>
    </w:p>
    <w:p w:rsidR="00B64B4B" w:rsidRPr="00B64B4B" w:rsidRDefault="00B64B4B" w:rsidP="00604BB2">
      <w:pPr>
        <w:pStyle w:val="ListParagraph"/>
        <w:keepNext/>
        <w:keepLines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64B4B">
        <w:rPr>
          <w:rFonts w:asciiTheme="minorHAnsi" w:hAnsiTheme="minorHAnsi" w:cstheme="minorHAnsi"/>
          <w:sz w:val="22"/>
          <w:szCs w:val="22"/>
        </w:rPr>
        <w:t>Declaration of Quorum</w:t>
      </w:r>
      <w:r>
        <w:rPr>
          <w:rFonts w:asciiTheme="minorHAnsi" w:hAnsiTheme="minorHAnsi" w:cstheme="minorHAnsi"/>
          <w:sz w:val="22"/>
          <w:szCs w:val="22"/>
        </w:rPr>
        <w:t xml:space="preserve"> – Mayor Jeffrey declared a quorum</w:t>
      </w:r>
    </w:p>
    <w:p w:rsidR="00B64B4B" w:rsidRDefault="00B64B4B" w:rsidP="00604BB2">
      <w:pPr>
        <w:pStyle w:val="ListParagraph"/>
        <w:keepNext/>
        <w:keepLines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Invocation- </w:t>
      </w:r>
      <w:r w:rsidRPr="00570581">
        <w:rPr>
          <w:rFonts w:asciiTheme="minorHAnsi" w:hAnsiTheme="minorHAnsi" w:cstheme="minorHAnsi"/>
          <w:sz w:val="22"/>
          <w:szCs w:val="22"/>
        </w:rPr>
        <w:t>Commissioner</w:t>
      </w:r>
      <w:r w:rsidR="00EE4921">
        <w:rPr>
          <w:rFonts w:asciiTheme="minorHAnsi" w:hAnsiTheme="minorHAnsi" w:cstheme="minorHAnsi"/>
          <w:sz w:val="22"/>
          <w:szCs w:val="22"/>
        </w:rPr>
        <w:t xml:space="preserve"> Marsh</w:t>
      </w:r>
      <w:r w:rsidRPr="00570581">
        <w:rPr>
          <w:rFonts w:asciiTheme="minorHAnsi" w:hAnsiTheme="minorHAnsi" w:cstheme="minorHAnsi"/>
          <w:sz w:val="22"/>
          <w:szCs w:val="22"/>
        </w:rPr>
        <w:t xml:space="preserve"> led</w:t>
      </w:r>
      <w:r>
        <w:rPr>
          <w:rFonts w:asciiTheme="minorHAnsi" w:hAnsiTheme="minorHAnsi" w:cstheme="minorHAnsi"/>
          <w:sz w:val="22"/>
          <w:szCs w:val="22"/>
        </w:rPr>
        <w:t xml:space="preserve"> the group in the Invocation</w:t>
      </w:r>
    </w:p>
    <w:p w:rsidR="00B64B4B" w:rsidRDefault="00B64B4B" w:rsidP="00604BB2">
      <w:pPr>
        <w:pStyle w:val="ListParagraph"/>
        <w:keepNext/>
        <w:keepLines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Pledge of Allegiance </w:t>
      </w:r>
      <w:r w:rsidR="00EE4921">
        <w:rPr>
          <w:rFonts w:asciiTheme="minorHAnsi" w:hAnsiTheme="minorHAnsi" w:cstheme="minorHAnsi"/>
          <w:sz w:val="22"/>
          <w:szCs w:val="22"/>
        </w:rPr>
        <w:t>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70581">
        <w:rPr>
          <w:rFonts w:asciiTheme="minorHAnsi" w:hAnsiTheme="minorHAnsi" w:cstheme="minorHAnsi"/>
          <w:sz w:val="22"/>
          <w:szCs w:val="22"/>
        </w:rPr>
        <w:t>Commissioner</w:t>
      </w:r>
      <w:r w:rsidR="00EE4921">
        <w:rPr>
          <w:rFonts w:asciiTheme="minorHAnsi" w:hAnsiTheme="minorHAnsi" w:cstheme="minorHAnsi"/>
          <w:sz w:val="22"/>
          <w:szCs w:val="22"/>
        </w:rPr>
        <w:t xml:space="preserve"> Marsh</w:t>
      </w:r>
      <w:r w:rsidRPr="00570581">
        <w:rPr>
          <w:rFonts w:asciiTheme="minorHAnsi" w:hAnsiTheme="minorHAnsi" w:cstheme="minorHAnsi"/>
          <w:sz w:val="22"/>
          <w:szCs w:val="22"/>
        </w:rPr>
        <w:t xml:space="preserve"> led</w:t>
      </w:r>
      <w:r>
        <w:rPr>
          <w:rFonts w:asciiTheme="minorHAnsi" w:hAnsiTheme="minorHAnsi" w:cstheme="minorHAnsi"/>
          <w:sz w:val="22"/>
          <w:szCs w:val="22"/>
        </w:rPr>
        <w:t xml:space="preserve"> the group in the pledge to the United States Flag and to the Texas Flag</w:t>
      </w:r>
    </w:p>
    <w:p w:rsidR="00B64B4B" w:rsidRPr="00B64B4B" w:rsidRDefault="00B64B4B" w:rsidP="00604BB2">
      <w:pPr>
        <w:keepNext/>
        <w:keepLines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213267" w:rsidRPr="00213267" w:rsidRDefault="00213267" w:rsidP="00604BB2">
      <w:pPr>
        <w:pStyle w:val="ListParagraph"/>
        <w:keepNext/>
        <w:keepLines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Consent Agenda:</w:t>
      </w:r>
    </w:p>
    <w:p w:rsidR="002A5805" w:rsidRPr="00570581" w:rsidRDefault="002A5805" w:rsidP="00604BB2">
      <w:pPr>
        <w:keepNext/>
        <w:keepLines/>
        <w:ind w:firstLine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 xml:space="preserve">Commissioner </w:t>
      </w:r>
      <w:r w:rsidR="00EE4921">
        <w:rPr>
          <w:rFonts w:asciiTheme="minorHAnsi" w:hAnsiTheme="minorHAnsi" w:cstheme="minorHAnsi"/>
          <w:sz w:val="22"/>
          <w:szCs w:val="22"/>
        </w:rPr>
        <w:t xml:space="preserve">Ferguson </w:t>
      </w:r>
      <w:r w:rsidRPr="00570581">
        <w:rPr>
          <w:rFonts w:asciiTheme="minorHAnsi" w:hAnsiTheme="minorHAnsi" w:cstheme="minorHAnsi"/>
          <w:sz w:val="22"/>
          <w:szCs w:val="22"/>
        </w:rPr>
        <w:t xml:space="preserve">moved to approve the consent agenda. </w:t>
      </w:r>
    </w:p>
    <w:p w:rsidR="00173FF9" w:rsidRPr="00173FF9" w:rsidRDefault="00EE4921" w:rsidP="00604BB2">
      <w:pPr>
        <w:keepNext/>
        <w:keepLines/>
        <w:numPr>
          <w:ilvl w:val="0"/>
          <w:numId w:val="1"/>
        </w:numPr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73FF9">
        <w:rPr>
          <w:rFonts w:asciiTheme="minorHAnsi" w:hAnsiTheme="minorHAnsi" w:cstheme="minorHAnsi"/>
          <w:sz w:val="22"/>
          <w:szCs w:val="22"/>
        </w:rPr>
        <w:t>Approval</w:t>
      </w:r>
      <w:r w:rsidR="00921BC6" w:rsidRPr="00173FF9">
        <w:rPr>
          <w:rFonts w:asciiTheme="minorHAnsi" w:hAnsiTheme="minorHAnsi" w:cstheme="minorHAnsi"/>
          <w:sz w:val="22"/>
          <w:szCs w:val="22"/>
        </w:rPr>
        <w:t xml:space="preserve"> Minutes:  Attached are Minutes of the Regular City Commission Meeting held on </w:t>
      </w:r>
      <w:r w:rsidR="00173FF9" w:rsidRPr="00173FF9">
        <w:rPr>
          <w:rFonts w:asciiTheme="minorHAnsi" w:hAnsiTheme="minorHAnsi" w:cstheme="minorHAnsi"/>
          <w:sz w:val="22"/>
          <w:szCs w:val="22"/>
        </w:rPr>
        <w:t>Tuesday, October 23</w:t>
      </w:r>
      <w:r w:rsidRPr="00173FF9">
        <w:rPr>
          <w:rFonts w:asciiTheme="minorHAnsi" w:hAnsiTheme="minorHAnsi" w:cstheme="minorHAnsi"/>
          <w:sz w:val="22"/>
          <w:szCs w:val="22"/>
        </w:rPr>
        <w:t>,</w:t>
      </w:r>
      <w:r w:rsidR="000540D4" w:rsidRPr="00173FF9">
        <w:rPr>
          <w:rFonts w:asciiTheme="minorHAnsi" w:hAnsiTheme="minorHAnsi" w:cstheme="minorHAnsi"/>
          <w:sz w:val="22"/>
          <w:szCs w:val="22"/>
        </w:rPr>
        <w:t xml:space="preserve"> 2018</w:t>
      </w:r>
      <w:r w:rsidR="00921BC6" w:rsidRPr="00173FF9">
        <w:rPr>
          <w:rFonts w:asciiTheme="minorHAnsi" w:hAnsiTheme="minorHAnsi" w:cstheme="minorHAnsi"/>
          <w:sz w:val="22"/>
          <w:szCs w:val="22"/>
        </w:rPr>
        <w:t>.</w:t>
      </w:r>
      <w:r w:rsidR="00173FF9" w:rsidRPr="00173FF9">
        <w:rPr>
          <w:rFonts w:asciiTheme="minorHAnsi" w:hAnsiTheme="minorHAnsi" w:cstheme="minorHAnsi"/>
          <w:sz w:val="22"/>
          <w:szCs w:val="22"/>
        </w:rPr>
        <w:t xml:space="preserve">  Approval Minutes:  Attached are Minutes of the Regular City Commission Meeting held on Tuesday, November 19, 2018.</w:t>
      </w:r>
    </w:p>
    <w:p w:rsidR="00173FF9" w:rsidRPr="00173FF9" w:rsidRDefault="00921BC6" w:rsidP="00604BB2">
      <w:pPr>
        <w:keepNext/>
        <w:keepLines/>
        <w:numPr>
          <w:ilvl w:val="0"/>
          <w:numId w:val="1"/>
        </w:numPr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 w:rsidRPr="00921BC6">
        <w:rPr>
          <w:rFonts w:asciiTheme="minorHAnsi" w:hAnsiTheme="minorHAnsi" w:cstheme="minorHAnsi"/>
          <w:sz w:val="22"/>
          <w:szCs w:val="22"/>
        </w:rPr>
        <w:t xml:space="preserve">Approval of Department reports including </w:t>
      </w:r>
      <w:r w:rsidR="00173FF9">
        <w:rPr>
          <w:rFonts w:asciiTheme="minorHAnsi" w:hAnsiTheme="minorHAnsi" w:cstheme="minorHAnsi"/>
          <w:sz w:val="22"/>
          <w:szCs w:val="22"/>
        </w:rPr>
        <w:t>Finance Report and other departmental reports October 1, 2018 to October 31, 2018.</w:t>
      </w:r>
    </w:p>
    <w:p w:rsidR="00173FF9" w:rsidRPr="00173FF9" w:rsidRDefault="00173FF9" w:rsidP="00604BB2">
      <w:pPr>
        <w:keepNext/>
        <w:keepLines/>
        <w:numPr>
          <w:ilvl w:val="0"/>
          <w:numId w:val="1"/>
        </w:numPr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 w:rsidRPr="00921BC6">
        <w:rPr>
          <w:rFonts w:asciiTheme="minorHAnsi" w:hAnsiTheme="minorHAnsi" w:cstheme="minorHAnsi"/>
          <w:sz w:val="22"/>
          <w:szCs w:val="22"/>
        </w:rPr>
        <w:t xml:space="preserve">Approval of Department reports including </w:t>
      </w:r>
      <w:r>
        <w:rPr>
          <w:rFonts w:asciiTheme="minorHAnsi" w:hAnsiTheme="minorHAnsi" w:cstheme="minorHAnsi"/>
          <w:sz w:val="22"/>
          <w:szCs w:val="22"/>
        </w:rPr>
        <w:t xml:space="preserve">Finance Report and other departmental reports </w:t>
      </w:r>
      <w:r w:rsidR="001005BF">
        <w:rPr>
          <w:rFonts w:asciiTheme="minorHAnsi" w:hAnsiTheme="minorHAnsi" w:cstheme="minorHAnsi"/>
          <w:sz w:val="22"/>
          <w:szCs w:val="22"/>
        </w:rPr>
        <w:t xml:space="preserve">November </w:t>
      </w:r>
      <w:r>
        <w:rPr>
          <w:rFonts w:asciiTheme="minorHAnsi" w:hAnsiTheme="minorHAnsi" w:cstheme="minorHAnsi"/>
          <w:sz w:val="22"/>
          <w:szCs w:val="22"/>
        </w:rPr>
        <w:t xml:space="preserve">1, 2018 to </w:t>
      </w:r>
      <w:r w:rsidR="001005BF">
        <w:rPr>
          <w:rFonts w:asciiTheme="minorHAnsi" w:hAnsiTheme="minorHAnsi" w:cstheme="minorHAnsi"/>
          <w:sz w:val="22"/>
          <w:szCs w:val="22"/>
        </w:rPr>
        <w:t>November 30</w:t>
      </w:r>
      <w:r>
        <w:rPr>
          <w:rFonts w:asciiTheme="minorHAnsi" w:hAnsiTheme="minorHAnsi" w:cstheme="minorHAnsi"/>
          <w:sz w:val="22"/>
          <w:szCs w:val="22"/>
        </w:rPr>
        <w:t>, 2018.</w:t>
      </w:r>
    </w:p>
    <w:p w:rsidR="00173FF9" w:rsidRPr="00173FF9" w:rsidRDefault="001005BF" w:rsidP="00604BB2">
      <w:pPr>
        <w:keepNext/>
        <w:keepLines/>
        <w:numPr>
          <w:ilvl w:val="0"/>
          <w:numId w:val="1"/>
        </w:numPr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Approval of 2019 Regular Meeting dates – these may be rescheduled by posting 72 hours in advance </w:t>
      </w:r>
      <w:r w:rsidR="00356E94">
        <w:rPr>
          <w:rFonts w:asciiTheme="minorHAnsi" w:hAnsiTheme="minorHAnsi"/>
          <w:sz w:val="22"/>
          <w:szCs w:val="22"/>
        </w:rPr>
        <w:t>for Regular Meeting or two hours</w:t>
      </w:r>
      <w:r>
        <w:rPr>
          <w:rFonts w:asciiTheme="minorHAnsi" w:hAnsiTheme="minorHAnsi"/>
          <w:sz w:val="22"/>
          <w:szCs w:val="22"/>
        </w:rPr>
        <w:t xml:space="preserve"> in advance for an Emergency Meeting.</w:t>
      </w:r>
    </w:p>
    <w:p w:rsidR="001005BF" w:rsidRDefault="001005BF" w:rsidP="00604BB2">
      <w:pPr>
        <w:keepNext/>
        <w:keepLines/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</w:p>
    <w:p w:rsidR="000C05EF" w:rsidRDefault="00570581" w:rsidP="00604BB2">
      <w:pPr>
        <w:keepNext/>
        <w:keepLines/>
        <w:tabs>
          <w:tab w:val="left" w:pos="-960"/>
          <w:tab w:val="left" w:pos="-720"/>
          <w:tab w:val="left" w:pos="720"/>
        </w:tabs>
        <w:spacing w:after="200"/>
        <w:contextualSpacing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Commissioner </w:t>
      </w:r>
      <w:r w:rsidR="000540D4">
        <w:rPr>
          <w:rFonts w:asciiTheme="minorHAnsi" w:hAnsiTheme="minorHAnsi"/>
          <w:sz w:val="22"/>
          <w:szCs w:val="22"/>
        </w:rPr>
        <w:t>Aydelott</w:t>
      </w:r>
      <w:r w:rsidR="001005BF">
        <w:rPr>
          <w:rFonts w:asciiTheme="minorHAnsi" w:hAnsiTheme="minorHAnsi"/>
          <w:sz w:val="22"/>
          <w:szCs w:val="22"/>
        </w:rPr>
        <w:t xml:space="preserve"> seconded the motion, which </w:t>
      </w:r>
      <w:r>
        <w:rPr>
          <w:rFonts w:asciiTheme="minorHAnsi" w:hAnsiTheme="minorHAnsi"/>
          <w:sz w:val="22"/>
          <w:szCs w:val="22"/>
        </w:rPr>
        <w:t xml:space="preserve">passed with a unanimous vote. </w:t>
      </w:r>
    </w:p>
    <w:p w:rsidR="002C24D8" w:rsidRPr="002C24D8" w:rsidRDefault="00DD7A08" w:rsidP="00604BB2">
      <w:pPr>
        <w:pStyle w:val="ListParagraph"/>
        <w:keepNext/>
        <w:keepLines/>
        <w:numPr>
          <w:ilvl w:val="0"/>
          <w:numId w:val="20"/>
        </w:numPr>
        <w:tabs>
          <w:tab w:val="left" w:pos="-960"/>
          <w:tab w:val="left" w:pos="-720"/>
          <w:tab w:val="left" w:pos="450"/>
        </w:tabs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2C24D8">
        <w:rPr>
          <w:rFonts w:asciiTheme="minorHAnsi" w:hAnsiTheme="minorHAnsi" w:cstheme="minorBidi"/>
          <w:sz w:val="22"/>
          <w:szCs w:val="22"/>
        </w:rPr>
        <w:t>Public Comment</w:t>
      </w:r>
      <w:r w:rsidR="00726DA6" w:rsidRPr="002C24D8">
        <w:rPr>
          <w:rFonts w:asciiTheme="minorHAnsi" w:hAnsiTheme="minorHAnsi" w:cstheme="minorBidi"/>
          <w:sz w:val="22"/>
          <w:szCs w:val="22"/>
        </w:rPr>
        <w:t xml:space="preserve"> </w:t>
      </w:r>
    </w:p>
    <w:p w:rsidR="00DD7A08" w:rsidRPr="002C24D8" w:rsidRDefault="00DD7A08" w:rsidP="00604BB2">
      <w:pPr>
        <w:pStyle w:val="ListParagraph"/>
        <w:keepNext/>
        <w:keepLines/>
        <w:tabs>
          <w:tab w:val="left" w:pos="-960"/>
          <w:tab w:val="left" w:pos="-720"/>
          <w:tab w:val="left" w:pos="450"/>
        </w:tabs>
        <w:spacing w:after="20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C24D8">
        <w:rPr>
          <w:rFonts w:asciiTheme="minorHAnsi" w:hAnsiTheme="minorHAnsi" w:cstheme="minorHAnsi"/>
          <w:sz w:val="22"/>
          <w:szCs w:val="22"/>
        </w:rPr>
        <w:t xml:space="preserve">Hear Citizen Comments with a Limitation of Five Minutes. </w:t>
      </w:r>
    </w:p>
    <w:p w:rsidR="00DD7A08" w:rsidRDefault="00DD7A08" w:rsidP="00604BB2">
      <w:pPr>
        <w:keepNext/>
        <w:keepLines/>
        <w:tabs>
          <w:tab w:val="left" w:pos="-960"/>
          <w:tab w:val="left" w:pos="-720"/>
          <w:tab w:val="left" w:pos="450"/>
        </w:tabs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DD7A08">
        <w:rPr>
          <w:rFonts w:asciiTheme="minorHAnsi" w:hAnsiTheme="minorHAnsi" w:cstheme="minorHAnsi"/>
          <w:sz w:val="22"/>
          <w:szCs w:val="22"/>
        </w:rPr>
        <w:t>(</w:t>
      </w:r>
      <w:r w:rsidRPr="00DD7A08">
        <w:rPr>
          <w:rFonts w:asciiTheme="minorHAnsi" w:hAnsiTheme="minorHAnsi" w:cstheme="minorHAnsi"/>
          <w:b/>
          <w:sz w:val="22"/>
          <w:szCs w:val="22"/>
        </w:rPr>
        <w:t xml:space="preserve">Citizens Wishing to Comment Must Complete the Provided Form and Hand it to the City Secretary </w:t>
      </w:r>
      <w:r w:rsidR="00217D93" w:rsidRPr="00DD7A08">
        <w:rPr>
          <w:rFonts w:asciiTheme="minorHAnsi" w:hAnsiTheme="minorHAnsi" w:cstheme="minorHAnsi"/>
          <w:b/>
          <w:sz w:val="22"/>
          <w:szCs w:val="22"/>
        </w:rPr>
        <w:t>before</w:t>
      </w:r>
      <w:r w:rsidRPr="00DD7A08">
        <w:rPr>
          <w:rFonts w:asciiTheme="minorHAnsi" w:hAnsiTheme="minorHAnsi" w:cstheme="minorHAnsi"/>
          <w:b/>
          <w:sz w:val="22"/>
          <w:szCs w:val="22"/>
        </w:rPr>
        <w:t xml:space="preserve"> the Start of the Meeting.)</w:t>
      </w:r>
    </w:p>
    <w:p w:rsidR="001005BF" w:rsidRDefault="001005BF" w:rsidP="00604BB2">
      <w:pPr>
        <w:keepNext/>
        <w:keepLines/>
        <w:tabs>
          <w:tab w:val="left" w:pos="-960"/>
          <w:tab w:val="left" w:pos="-720"/>
          <w:tab w:val="left" w:pos="450"/>
        </w:tabs>
        <w:ind w:left="36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05BF" w:rsidRPr="001005BF" w:rsidRDefault="001005BF" w:rsidP="00604BB2">
      <w:pPr>
        <w:keepNext/>
        <w:keepLines/>
        <w:tabs>
          <w:tab w:val="left" w:pos="-960"/>
          <w:tab w:val="left" w:pos="-720"/>
          <w:tab w:val="left" w:pos="450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None</w:t>
      </w:r>
    </w:p>
    <w:p w:rsidR="00A73F30" w:rsidRDefault="00A73F30" w:rsidP="00604BB2">
      <w:pPr>
        <w:keepNext/>
        <w:keepLines/>
        <w:tabs>
          <w:tab w:val="left" w:pos="-960"/>
          <w:tab w:val="left" w:pos="-720"/>
          <w:tab w:val="left" w:pos="450"/>
        </w:tabs>
        <w:ind w:left="7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EE4921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1005BF">
        <w:rPr>
          <w:rFonts w:asciiTheme="minorHAnsi" w:hAnsiTheme="minorHAnsi"/>
          <w:sz w:val="22"/>
          <w:szCs w:val="22"/>
        </w:rPr>
        <w:t xml:space="preserve">Discuss, consider and take possible action on a request from the </w:t>
      </w:r>
      <w:r w:rsidR="001005BF">
        <w:rPr>
          <w:rFonts w:asciiTheme="minorHAnsi" w:hAnsiTheme="minorHAnsi"/>
          <w:sz w:val="22"/>
          <w:szCs w:val="22"/>
        </w:rPr>
        <w:t>Boys and Girls Club of Vernon for a release of easement for a 5,012 square foot tract of land located adjacent to their facility on Yamparika Street.</w:t>
      </w:r>
    </w:p>
    <w:p w:rsidR="00356E94" w:rsidRDefault="00356E9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Commissioner Marsh made the motion to approve the release of easement for a 5,012 square foot tract of land.</w:t>
      </w:r>
    </w:p>
    <w:p w:rsidR="00356E94" w:rsidRDefault="00356E9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356E94" w:rsidRDefault="00356E9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Adyelott seconded the motion.</w:t>
      </w:r>
    </w:p>
    <w:p w:rsidR="00356E94" w:rsidRDefault="00356E9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356E94" w:rsidRDefault="00356E9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City Attorney Whitsitt advised he had approved the document.</w:t>
      </w:r>
      <w:r w:rsidR="00186EE4">
        <w:rPr>
          <w:rFonts w:asciiTheme="minorHAnsi" w:hAnsiTheme="minorHAnsi"/>
          <w:sz w:val="22"/>
          <w:szCs w:val="22"/>
        </w:rPr>
        <w:t xml:space="preserve">  The motion passed by unanimous vote.</w:t>
      </w:r>
    </w:p>
    <w:p w:rsidR="00186EE4" w:rsidRPr="001005BF" w:rsidRDefault="00186EE4" w:rsidP="00356E9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EE4921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1005BF">
        <w:rPr>
          <w:rFonts w:asciiTheme="minorHAnsi" w:hAnsiTheme="minorHAnsi"/>
          <w:sz w:val="22"/>
          <w:szCs w:val="22"/>
        </w:rPr>
        <w:t xml:space="preserve">Discuss, consider and take possible action on the </w:t>
      </w:r>
      <w:r w:rsidR="001005BF">
        <w:rPr>
          <w:rFonts w:asciiTheme="minorHAnsi" w:hAnsiTheme="minorHAnsi"/>
          <w:sz w:val="22"/>
          <w:szCs w:val="22"/>
        </w:rPr>
        <w:t>appointment of a Records Management Office for the City of Vernon.</w:t>
      </w:r>
    </w:p>
    <w:p w:rsidR="00186EE4" w:rsidRDefault="00186EE4" w:rsidP="00186EE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186EE4" w:rsidRDefault="00186EE4" w:rsidP="00186EE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Gosline made the motion to appoint City Secretary Marsha Jo Stone as the Records Management Office for the City of Vernon.</w:t>
      </w:r>
    </w:p>
    <w:p w:rsidR="00186EE4" w:rsidRDefault="00186EE4" w:rsidP="00186EE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186EE4" w:rsidRDefault="00186EE4" w:rsidP="00186EE4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Marsh seconded the motion, which passed by unanimous vote.</w:t>
      </w:r>
    </w:p>
    <w:p w:rsidR="001005BF" w:rsidRPr="001005BF" w:rsidRDefault="001005BF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EE4921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1005BF">
        <w:rPr>
          <w:rFonts w:asciiTheme="minorHAnsi" w:hAnsiTheme="minorHAnsi"/>
          <w:sz w:val="22"/>
          <w:szCs w:val="22"/>
        </w:rPr>
        <w:t xml:space="preserve">Discuss, consider and take possible action on the purchase of a new ambulance </w:t>
      </w:r>
      <w:r w:rsidR="001005BF">
        <w:rPr>
          <w:rFonts w:asciiTheme="minorHAnsi" w:hAnsiTheme="minorHAnsi"/>
          <w:sz w:val="22"/>
          <w:szCs w:val="22"/>
        </w:rPr>
        <w:t>in lieu of the Chevrolet ambulance voted to be purchased on November 19,2 019</w:t>
      </w:r>
    </w:p>
    <w:p w:rsidR="001005BF" w:rsidRPr="001005BF" w:rsidRDefault="001005BF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1005BF" w:rsidRDefault="00EE4921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Vernon EMS Director, J. J. </w:t>
      </w:r>
      <w:r w:rsidR="00186EE4">
        <w:rPr>
          <w:rFonts w:asciiTheme="minorHAnsi" w:hAnsiTheme="minorHAnsi"/>
          <w:sz w:val="22"/>
          <w:szCs w:val="22"/>
        </w:rPr>
        <w:t>Oznick informed the C</w:t>
      </w:r>
      <w:r>
        <w:rPr>
          <w:rFonts w:asciiTheme="minorHAnsi" w:hAnsiTheme="minorHAnsi"/>
          <w:sz w:val="22"/>
          <w:szCs w:val="22"/>
        </w:rPr>
        <w:t xml:space="preserve">ity Commission </w:t>
      </w:r>
      <w:r w:rsidR="00186EE4">
        <w:rPr>
          <w:rFonts w:asciiTheme="minorHAnsi" w:hAnsiTheme="minorHAnsi"/>
          <w:sz w:val="22"/>
          <w:szCs w:val="22"/>
        </w:rPr>
        <w:t>that the Chevrolet that was voted to be purchased on November 19, 2019 would not be available until possibly October 2019.  He stated a Dodge 4500 is available at an approximate additional cost of $4,000.00 making the total cost $152,800.00</w:t>
      </w:r>
    </w:p>
    <w:p w:rsidR="001005BF" w:rsidRDefault="001005BF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186EE4" w:rsidRDefault="00EE4921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Motion was made by Commissioner </w:t>
      </w:r>
      <w:r w:rsidR="001005BF">
        <w:rPr>
          <w:rFonts w:asciiTheme="minorHAnsi" w:hAnsiTheme="minorHAnsi"/>
          <w:sz w:val="22"/>
          <w:szCs w:val="22"/>
        </w:rPr>
        <w:t>Marsh</w:t>
      </w:r>
      <w:r w:rsidR="00186EE4">
        <w:rPr>
          <w:rFonts w:asciiTheme="minorHAnsi" w:hAnsiTheme="minorHAnsi"/>
          <w:sz w:val="22"/>
          <w:szCs w:val="22"/>
        </w:rPr>
        <w:t xml:space="preserve"> to approve purchase of a new Dodge 4500 ambulance at the cost of $152,800.00 in lieu of the Chevrolet ambulance.</w:t>
      </w:r>
    </w:p>
    <w:p w:rsidR="00186EE4" w:rsidRDefault="00186EE4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EE4921" w:rsidRDefault="00EE4921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Commissioner </w:t>
      </w:r>
      <w:r w:rsidR="001005BF">
        <w:rPr>
          <w:rFonts w:asciiTheme="minorHAnsi" w:hAnsiTheme="minorHAnsi"/>
          <w:sz w:val="22"/>
          <w:szCs w:val="22"/>
        </w:rPr>
        <w:t>Gosline</w:t>
      </w:r>
      <w:r w:rsidR="00186EE4">
        <w:rPr>
          <w:rFonts w:asciiTheme="minorHAnsi" w:hAnsiTheme="minorHAnsi"/>
          <w:sz w:val="22"/>
          <w:szCs w:val="22"/>
        </w:rPr>
        <w:t xml:space="preserve"> seconded the motion, which passed by </w:t>
      </w:r>
      <w:r>
        <w:rPr>
          <w:rFonts w:asciiTheme="minorHAnsi" w:hAnsiTheme="minorHAnsi"/>
          <w:sz w:val="22"/>
          <w:szCs w:val="22"/>
        </w:rPr>
        <w:t>unanimous</w:t>
      </w:r>
      <w:r w:rsidR="00F73772">
        <w:rPr>
          <w:rFonts w:asciiTheme="minorHAnsi" w:hAnsiTheme="minorHAnsi"/>
          <w:sz w:val="22"/>
          <w:szCs w:val="22"/>
        </w:rPr>
        <w:t xml:space="preserve"> vote</w:t>
      </w:r>
      <w:r>
        <w:rPr>
          <w:rFonts w:asciiTheme="minorHAnsi" w:hAnsiTheme="minorHAnsi"/>
          <w:sz w:val="22"/>
          <w:szCs w:val="22"/>
        </w:rPr>
        <w:t>.</w:t>
      </w:r>
    </w:p>
    <w:p w:rsidR="00F73772" w:rsidRDefault="00F73772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</w:p>
    <w:p w:rsidR="00F73772" w:rsidRPr="00EE4921" w:rsidRDefault="00F73772" w:rsidP="00604BB2">
      <w:pPr>
        <w:keepNext/>
        <w:keepLines/>
        <w:tabs>
          <w:tab w:val="left" w:pos="450"/>
        </w:tabs>
        <w:ind w:left="7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Mayor Jeffrey asked City Manager Mangum to check to see if the insurance would be any different due to a heavy chasis.</w:t>
      </w:r>
    </w:p>
    <w:p w:rsidR="00EE4921" w:rsidRDefault="00EE4921" w:rsidP="00604BB2">
      <w:pPr>
        <w:keepNext/>
        <w:keepLines/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:rsidR="00EE4921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Discuss, consider and take possible action on the </w:t>
      </w:r>
      <w:r w:rsidR="00604BB2">
        <w:rPr>
          <w:rFonts w:asciiTheme="minorHAnsi" w:hAnsiTheme="minorHAnsi"/>
          <w:sz w:val="22"/>
          <w:szCs w:val="22"/>
        </w:rPr>
        <w:t>approval of the sale of tax resale properties located at 2200 Maiden, 1006 Olive, 1127 Houston, 2500 Martin Luther King, 2608 Martin Luther King, 2326 Dawson.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Goslin made the motion to approve sale of tax resale properties located at 2200 Maiden, 1006 Olive, 1127 Houston, 2500 Martin Luther King, 2608 Martin Luther King, 2326 Dawson.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Ferguson seconded by motion, which passed by unanimous vote.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Mayor Jeffrey stated it was a great thing to see these properties sold and back on the tax role.  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City Manager Mangum advised there were approximately one hundred on the role.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Community Development Director Pilcher advised thirty-eight properties had been sold.</w:t>
      </w:r>
    </w:p>
    <w:p w:rsidR="00604BB2" w:rsidRDefault="00604BB2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604BB2" w:rsidRDefault="00604BB2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604BB2" w:rsidRDefault="00604BB2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604BB2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EE4921">
        <w:rPr>
          <w:rFonts w:asciiTheme="minorHAnsi" w:hAnsiTheme="minorHAnsi"/>
          <w:sz w:val="22"/>
          <w:szCs w:val="22"/>
        </w:rPr>
        <w:t>Discuss, consider and take possible action on the</w:t>
      </w:r>
      <w:r w:rsidR="00604BB2">
        <w:rPr>
          <w:rFonts w:asciiTheme="minorHAnsi" w:hAnsiTheme="minorHAnsi"/>
          <w:sz w:val="22"/>
          <w:szCs w:val="22"/>
        </w:rPr>
        <w:t xml:space="preserve"> purchase of a backhoe for the wastewater treatment plant.</w:t>
      </w:r>
    </w:p>
    <w:p w:rsidR="00F73772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910C7D" w:rsidRDefault="00F73772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 Works Director Kennon explained bids had been sought through Texas Buy Board and Asco Equipment had the lowest bid of $99,997.32.  He advised the backhoe would be available in fifteen days.</w:t>
      </w:r>
      <w:r w:rsidR="0097307A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Commissioner </w:t>
      </w:r>
      <w:r w:rsidR="00910C7D">
        <w:rPr>
          <w:rFonts w:asciiTheme="minorHAnsi" w:hAnsiTheme="minorHAnsi"/>
          <w:sz w:val="22"/>
          <w:szCs w:val="22"/>
        </w:rPr>
        <w:t xml:space="preserve">Marsh </w:t>
      </w:r>
      <w:r>
        <w:rPr>
          <w:rFonts w:asciiTheme="minorHAnsi" w:hAnsiTheme="minorHAnsi"/>
          <w:sz w:val="22"/>
          <w:szCs w:val="22"/>
        </w:rPr>
        <w:t xml:space="preserve">asked if Kennon had seen the backhoe.  Kennon advised he had not but it was a new backhoe </w:t>
      </w:r>
      <w:r w:rsidR="00910C7D">
        <w:rPr>
          <w:rFonts w:asciiTheme="minorHAnsi" w:hAnsiTheme="minorHAnsi"/>
          <w:sz w:val="22"/>
          <w:szCs w:val="22"/>
        </w:rPr>
        <w:t>and it is exactly like the current backhoe.  Kennon advised the current backhoe would be transferred to the cemetery to replace the one used there, which would be auctioned off.</w:t>
      </w:r>
    </w:p>
    <w:p w:rsidR="00910C7D" w:rsidRDefault="00910C7D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910C7D" w:rsidRDefault="00910C7D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Adyelott made the motion to purchase Case 590SN 4WD from ASCO Equipment in the amount of $99,997.32.</w:t>
      </w:r>
    </w:p>
    <w:p w:rsidR="00910C7D" w:rsidRDefault="00910C7D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910C7D" w:rsidRDefault="00910C7D" w:rsidP="00F7377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Marsh seconded the motion, which passed by unanimous vote.</w:t>
      </w:r>
    </w:p>
    <w:p w:rsidR="00EE4921" w:rsidRPr="00604BB2" w:rsidRDefault="00604BB2" w:rsidP="00604BB2">
      <w:pPr>
        <w:keepNext/>
        <w:keepLines/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604BB2">
        <w:rPr>
          <w:rFonts w:asciiTheme="minorHAnsi" w:hAnsiTheme="minorHAnsi"/>
          <w:sz w:val="22"/>
          <w:szCs w:val="22"/>
        </w:rPr>
        <w:t xml:space="preserve"> </w:t>
      </w:r>
      <w:r w:rsidR="00EE4921" w:rsidRPr="00604BB2">
        <w:rPr>
          <w:rFonts w:asciiTheme="minorHAnsi" w:hAnsiTheme="minorHAnsi"/>
          <w:sz w:val="22"/>
          <w:szCs w:val="22"/>
        </w:rPr>
        <w:tab/>
      </w:r>
    </w:p>
    <w:p w:rsidR="00EE4921" w:rsidRDefault="00EE4921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Discuss, consider and take possible action on </w:t>
      </w:r>
      <w:r w:rsidR="00604BB2">
        <w:rPr>
          <w:rFonts w:asciiTheme="minorHAnsi" w:hAnsiTheme="minorHAnsi"/>
          <w:sz w:val="22"/>
          <w:szCs w:val="22"/>
        </w:rPr>
        <w:t>awarding of an engineering contract with Jacobs Martin Engineering for the City of Vernon’s 2019/2020 Texas Community Development Block Grant application</w:t>
      </w:r>
      <w:r w:rsidR="007458E6">
        <w:rPr>
          <w:rFonts w:asciiTheme="minorHAnsi" w:hAnsiTheme="minorHAnsi"/>
          <w:sz w:val="22"/>
          <w:szCs w:val="22"/>
        </w:rPr>
        <w:t>.</w:t>
      </w:r>
    </w:p>
    <w:p w:rsidR="007458E6" w:rsidRDefault="007458E6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7458E6" w:rsidRDefault="007458E6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City Manager Mangum explained he and Public Works Director had scored the engineering bids received for the 2019/2020 Texas Community Development Block Grant.  He advised three bids were received and scored as follows:  KSA Engineering – 193, Jacobs Martin – 200, Corlett, Probst, Boyd – 197. Mangum advised the top scorer was Jacobs Martin and they negotiated a satisfactory contract with them for a fee of $40,500.00 for all anticipated services and no more than $50,500.00 if additional testing is necessary.  This contract is subject to the city being successful in obtaining a TCDB grant this year.</w:t>
      </w:r>
    </w:p>
    <w:p w:rsidR="007458E6" w:rsidRDefault="007458E6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7458E6" w:rsidRDefault="007458E6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City Attorney Whitsitt explained it is a step payment process depending on the work they do</w:t>
      </w:r>
      <w:r w:rsidR="0097307A">
        <w:rPr>
          <w:rFonts w:asciiTheme="minorHAnsi" w:hAnsiTheme="minorHAnsi"/>
          <w:sz w:val="22"/>
          <w:szCs w:val="22"/>
        </w:rPr>
        <w:t>, we pay them as we go so that if something happens and we do not owe them then we don’t pay.  I have looked at the contract and it looks good.</w:t>
      </w:r>
    </w:p>
    <w:p w:rsidR="0097307A" w:rsidRDefault="0097307A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97307A" w:rsidRDefault="0097307A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Adyelott made the motion to award Jacobs Martin the engineering contract for the City of Vernon’s 2019/2020 Texas Community Development Block Grant application.</w:t>
      </w:r>
    </w:p>
    <w:p w:rsidR="0097307A" w:rsidRDefault="0097307A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97307A" w:rsidRDefault="0097307A" w:rsidP="007458E6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Commissioner Ferguson seconded the motion, which passed by unanimous vote.</w:t>
      </w:r>
    </w:p>
    <w:p w:rsidR="003901AC" w:rsidRDefault="003901AC" w:rsidP="00604BB2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5F229A" w:rsidRDefault="0097307A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 w:rsidRPr="0097307A">
        <w:rPr>
          <w:rFonts w:asciiTheme="minorHAnsi" w:hAnsiTheme="minorHAnsi"/>
          <w:sz w:val="22"/>
          <w:szCs w:val="22"/>
        </w:rPr>
        <w:t xml:space="preserve">No </w:t>
      </w:r>
      <w:r w:rsidR="005F229A" w:rsidRPr="0097307A">
        <w:rPr>
          <w:rFonts w:asciiTheme="minorHAnsi" w:hAnsiTheme="minorHAnsi"/>
          <w:sz w:val="22"/>
          <w:szCs w:val="22"/>
        </w:rPr>
        <w:t xml:space="preserve">Executive Session </w:t>
      </w:r>
    </w:p>
    <w:p w:rsidR="0097307A" w:rsidRPr="0097307A" w:rsidRDefault="0097307A" w:rsidP="0097307A">
      <w:pPr>
        <w:pStyle w:val="ListParagraph"/>
        <w:keepNext/>
        <w:keepLines/>
        <w:tabs>
          <w:tab w:val="left" w:pos="450"/>
        </w:tabs>
        <w:ind w:left="360"/>
        <w:jc w:val="both"/>
        <w:rPr>
          <w:rFonts w:asciiTheme="minorHAnsi" w:hAnsiTheme="minorHAnsi"/>
          <w:sz w:val="22"/>
          <w:szCs w:val="22"/>
        </w:rPr>
      </w:pPr>
    </w:p>
    <w:p w:rsidR="00484F39" w:rsidRPr="00A73F30" w:rsidRDefault="00A73F30" w:rsidP="00604BB2">
      <w:pPr>
        <w:pStyle w:val="ListParagraph"/>
        <w:keepNext/>
        <w:keepLines/>
        <w:numPr>
          <w:ilvl w:val="0"/>
          <w:numId w:val="20"/>
        </w:numPr>
        <w:tabs>
          <w:tab w:val="left" w:pos="45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484F39" w:rsidRPr="00A73F30">
        <w:rPr>
          <w:rFonts w:asciiTheme="minorHAnsi" w:hAnsiTheme="minorHAnsi"/>
          <w:sz w:val="22"/>
          <w:szCs w:val="22"/>
        </w:rPr>
        <w:t>Adjourn</w:t>
      </w:r>
      <w:r w:rsidR="00CF7A8B" w:rsidRPr="00A73F30">
        <w:rPr>
          <w:rFonts w:asciiTheme="minorHAnsi" w:hAnsiTheme="minorHAnsi"/>
          <w:sz w:val="22"/>
          <w:szCs w:val="22"/>
        </w:rPr>
        <w:t xml:space="preserve"> </w:t>
      </w:r>
      <w:r w:rsidRPr="00A73F30">
        <w:rPr>
          <w:rFonts w:asciiTheme="minorHAnsi" w:hAnsiTheme="minorHAnsi"/>
          <w:sz w:val="22"/>
          <w:szCs w:val="22"/>
        </w:rPr>
        <w:t xml:space="preserve">– Commissioner </w:t>
      </w:r>
      <w:r w:rsidR="0097307A">
        <w:rPr>
          <w:rFonts w:asciiTheme="minorHAnsi" w:hAnsiTheme="minorHAnsi"/>
          <w:sz w:val="22"/>
          <w:szCs w:val="22"/>
        </w:rPr>
        <w:t>Marsh</w:t>
      </w:r>
      <w:r w:rsidRPr="00A73F30">
        <w:rPr>
          <w:rFonts w:asciiTheme="minorHAnsi" w:hAnsiTheme="minorHAnsi"/>
          <w:sz w:val="22"/>
          <w:szCs w:val="22"/>
        </w:rPr>
        <w:t xml:space="preserve"> made the motion to adjourn</w:t>
      </w:r>
      <w:r w:rsidR="0097307A">
        <w:rPr>
          <w:rFonts w:asciiTheme="minorHAnsi" w:hAnsiTheme="minorHAnsi"/>
          <w:sz w:val="22"/>
          <w:szCs w:val="22"/>
        </w:rPr>
        <w:t xml:space="preserve"> the meeting at 6:43 pm</w:t>
      </w:r>
      <w:r w:rsidRPr="00A73F30">
        <w:rPr>
          <w:rFonts w:asciiTheme="minorHAnsi" w:hAnsiTheme="minorHAnsi"/>
          <w:sz w:val="22"/>
          <w:szCs w:val="22"/>
        </w:rPr>
        <w:t xml:space="preserve">.  </w:t>
      </w:r>
      <w:r w:rsidR="0097307A">
        <w:rPr>
          <w:rFonts w:asciiTheme="minorHAnsi" w:hAnsiTheme="minorHAnsi"/>
          <w:sz w:val="22"/>
          <w:szCs w:val="22"/>
        </w:rPr>
        <w:t>Commissioner Gosline seconded the motion, which passed by</w:t>
      </w:r>
      <w:r w:rsidRPr="00A73F30">
        <w:rPr>
          <w:rFonts w:asciiTheme="minorHAnsi" w:hAnsiTheme="minorHAnsi"/>
          <w:sz w:val="22"/>
          <w:szCs w:val="22"/>
        </w:rPr>
        <w:t xml:space="preserve"> unanimous</w:t>
      </w:r>
      <w:r w:rsidR="0097307A">
        <w:rPr>
          <w:rFonts w:asciiTheme="minorHAnsi" w:hAnsiTheme="minorHAnsi"/>
          <w:sz w:val="22"/>
          <w:szCs w:val="22"/>
        </w:rPr>
        <w:t xml:space="preserve"> vote</w:t>
      </w:r>
      <w:r w:rsidRPr="00A73F30">
        <w:rPr>
          <w:rFonts w:asciiTheme="minorHAnsi" w:hAnsiTheme="minorHAnsi"/>
          <w:sz w:val="22"/>
          <w:szCs w:val="22"/>
        </w:rPr>
        <w:t>.</w:t>
      </w: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  <w:t xml:space="preserve">_________________________________ </w:t>
      </w: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="00D01F1A" w:rsidRPr="00570581">
        <w:rPr>
          <w:rFonts w:asciiTheme="minorHAnsi" w:hAnsiTheme="minorHAnsi" w:cstheme="minorHAnsi"/>
          <w:sz w:val="22"/>
          <w:szCs w:val="22"/>
        </w:rPr>
        <w:t>Douglas Jeffrey IV</w:t>
      </w: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</w:r>
      <w:r w:rsidRPr="00570581">
        <w:rPr>
          <w:rFonts w:asciiTheme="minorHAnsi" w:hAnsiTheme="minorHAnsi" w:cstheme="minorHAnsi"/>
          <w:sz w:val="22"/>
          <w:szCs w:val="22"/>
        </w:rPr>
        <w:tab/>
        <w:t>Mayor</w:t>
      </w: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>ATTEST:</w:t>
      </w: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1232E0" w:rsidRPr="00570581" w:rsidRDefault="001232E0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70581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:rsidR="001232E0" w:rsidRPr="00570581" w:rsidRDefault="00604BB2" w:rsidP="00604BB2">
      <w:pPr>
        <w:keepNext/>
        <w:keepLines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Marsha Jo Stone, City Secretary</w:t>
      </w:r>
    </w:p>
    <w:sectPr w:rsidR="001232E0" w:rsidRPr="00570581" w:rsidSect="0012275F">
      <w:headerReference w:type="default" r:id="rId9"/>
      <w:footerReference w:type="default" r:id="rId10"/>
      <w:pgSz w:w="12240" w:h="15840"/>
      <w:pgMar w:top="1267" w:right="1440" w:bottom="116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186" w:rsidRDefault="00340186" w:rsidP="001232E0">
      <w:r>
        <w:separator/>
      </w:r>
    </w:p>
  </w:endnote>
  <w:endnote w:type="continuationSeparator" w:id="0">
    <w:p w:rsidR="00340186" w:rsidRDefault="00340186" w:rsidP="0012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12" w:rsidRPr="007073DE" w:rsidRDefault="00C10212" w:rsidP="001232E0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inorHAnsi"/>
      </w:rPr>
    </w:pPr>
    <w:r w:rsidRPr="007073DE">
      <w:rPr>
        <w:rFonts w:asciiTheme="minorHAnsi" w:eastAsiaTheme="majorEastAsia" w:hAnsiTheme="minorHAnsi" w:cstheme="minorHAnsi"/>
      </w:rPr>
      <w:t xml:space="preserve">Regular Meeting </w:t>
    </w:r>
    <w:r w:rsidR="00604BB2">
      <w:rPr>
        <w:rFonts w:asciiTheme="minorHAnsi" w:eastAsiaTheme="majorEastAsia" w:hAnsiTheme="minorHAnsi" w:cstheme="minorHAnsi"/>
      </w:rPr>
      <w:t>12-18</w:t>
    </w:r>
    <w:r w:rsidRPr="007073DE">
      <w:rPr>
        <w:rFonts w:asciiTheme="minorHAnsi" w:eastAsiaTheme="majorEastAsia" w:hAnsiTheme="minorHAnsi" w:cstheme="minorHAnsi"/>
      </w:rPr>
      <w:t>-201</w:t>
    </w:r>
    <w:r>
      <w:rPr>
        <w:rFonts w:asciiTheme="minorHAnsi" w:eastAsiaTheme="majorEastAsia" w:hAnsiTheme="minorHAnsi" w:cstheme="minorHAnsi"/>
      </w:rPr>
      <w:t>8</w:t>
    </w:r>
    <w:r w:rsidRPr="007073DE">
      <w:rPr>
        <w:rFonts w:asciiTheme="minorHAnsi" w:eastAsiaTheme="majorEastAsia" w:hAnsiTheme="minorHAnsi" w:cstheme="minorHAnsi"/>
      </w:rPr>
      <w:ptab w:relativeTo="margin" w:alignment="right" w:leader="none"/>
    </w:r>
    <w:r w:rsidRPr="007073DE">
      <w:rPr>
        <w:rFonts w:asciiTheme="minorHAnsi" w:eastAsiaTheme="majorEastAsia" w:hAnsiTheme="minorHAnsi" w:cstheme="minorHAnsi"/>
      </w:rPr>
      <w:t xml:space="preserve">Page </w:t>
    </w:r>
    <w:r w:rsidRPr="007073DE">
      <w:rPr>
        <w:rFonts w:asciiTheme="minorHAnsi" w:eastAsiaTheme="minorEastAsia" w:hAnsiTheme="minorHAnsi" w:cstheme="minorHAnsi"/>
      </w:rPr>
      <w:fldChar w:fldCharType="begin"/>
    </w:r>
    <w:r w:rsidRPr="007073DE">
      <w:rPr>
        <w:rFonts w:asciiTheme="minorHAnsi" w:hAnsiTheme="minorHAnsi" w:cstheme="minorHAnsi"/>
      </w:rPr>
      <w:instrText xml:space="preserve"> PAGE   \* MERGEFORMAT </w:instrText>
    </w:r>
    <w:r w:rsidRPr="007073DE">
      <w:rPr>
        <w:rFonts w:asciiTheme="minorHAnsi" w:eastAsiaTheme="minorEastAsia" w:hAnsiTheme="minorHAnsi" w:cstheme="minorHAnsi"/>
      </w:rPr>
      <w:fldChar w:fldCharType="separate"/>
    </w:r>
    <w:r w:rsidR="004776CD" w:rsidRPr="004776CD">
      <w:rPr>
        <w:rFonts w:asciiTheme="minorHAnsi" w:eastAsiaTheme="majorEastAsia" w:hAnsiTheme="minorHAnsi" w:cstheme="minorHAnsi"/>
        <w:noProof/>
      </w:rPr>
      <w:t>2</w:t>
    </w:r>
    <w:r w:rsidRPr="007073DE">
      <w:rPr>
        <w:rFonts w:asciiTheme="minorHAnsi" w:eastAsiaTheme="majorEastAsia" w:hAnsiTheme="minorHAnsi" w:cstheme="min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186" w:rsidRDefault="00340186" w:rsidP="001232E0">
      <w:r>
        <w:separator/>
      </w:r>
    </w:p>
  </w:footnote>
  <w:footnote w:type="continuationSeparator" w:id="0">
    <w:p w:rsidR="00340186" w:rsidRDefault="00340186" w:rsidP="00123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212" w:rsidRPr="007073DE" w:rsidRDefault="00C10212">
    <w:pPr>
      <w:pStyle w:val="Header"/>
      <w:rPr>
        <w:rFonts w:asciiTheme="minorHAnsi" w:hAnsiTheme="minorHAnsi" w:cstheme="minorHAnsi"/>
      </w:rPr>
    </w:pPr>
    <w:r w:rsidRPr="007073DE">
      <w:rPr>
        <w:rFonts w:asciiTheme="minorHAnsi" w:hAnsiTheme="minorHAnsi" w:cstheme="minorHAnsi"/>
      </w:rPr>
      <w:t>Digital Recording on file</w:t>
    </w:r>
  </w:p>
  <w:p w:rsidR="00C10212" w:rsidRDefault="00C102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6C13"/>
    <w:multiLevelType w:val="hybridMultilevel"/>
    <w:tmpl w:val="B1AC91A4"/>
    <w:lvl w:ilvl="0" w:tplc="A90E29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14AC1"/>
    <w:multiLevelType w:val="hybridMultilevel"/>
    <w:tmpl w:val="7596792A"/>
    <w:lvl w:ilvl="0" w:tplc="5A26C1C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13DF7DC9"/>
    <w:multiLevelType w:val="hybridMultilevel"/>
    <w:tmpl w:val="C0A89BC2"/>
    <w:lvl w:ilvl="0" w:tplc="CBA0649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C5EFB"/>
    <w:multiLevelType w:val="hybridMultilevel"/>
    <w:tmpl w:val="6C9619DC"/>
    <w:lvl w:ilvl="0" w:tplc="DC60C7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F04379"/>
    <w:multiLevelType w:val="hybridMultilevel"/>
    <w:tmpl w:val="DF2EA964"/>
    <w:lvl w:ilvl="0" w:tplc="EC0E8F3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0709F"/>
    <w:multiLevelType w:val="hybridMultilevel"/>
    <w:tmpl w:val="B81CAB3A"/>
    <w:lvl w:ilvl="0" w:tplc="111825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266B1A"/>
    <w:multiLevelType w:val="hybridMultilevel"/>
    <w:tmpl w:val="C20CB9BC"/>
    <w:lvl w:ilvl="0" w:tplc="3A58A3EA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37322E33"/>
    <w:multiLevelType w:val="hybridMultilevel"/>
    <w:tmpl w:val="EAB4B1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707D1F"/>
    <w:multiLevelType w:val="hybridMultilevel"/>
    <w:tmpl w:val="751E7108"/>
    <w:lvl w:ilvl="0" w:tplc="DACE9AA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206420"/>
    <w:multiLevelType w:val="hybridMultilevel"/>
    <w:tmpl w:val="31308608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4344FF"/>
    <w:multiLevelType w:val="hybridMultilevel"/>
    <w:tmpl w:val="69D81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920BC"/>
    <w:multiLevelType w:val="hybridMultilevel"/>
    <w:tmpl w:val="B9FA3EF8"/>
    <w:lvl w:ilvl="0" w:tplc="96F4A6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D0BA5"/>
    <w:multiLevelType w:val="hybridMultilevel"/>
    <w:tmpl w:val="5010DB32"/>
    <w:lvl w:ilvl="0" w:tplc="44A83FC2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D60CF"/>
    <w:multiLevelType w:val="hybridMultilevel"/>
    <w:tmpl w:val="49804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A37241"/>
    <w:multiLevelType w:val="hybridMultilevel"/>
    <w:tmpl w:val="AF166390"/>
    <w:lvl w:ilvl="0" w:tplc="0E3A48F6">
      <w:start w:val="2"/>
      <w:numFmt w:val="decimal"/>
      <w:lvlText w:val="%1."/>
      <w:lvlJc w:val="left"/>
      <w:pPr>
        <w:ind w:left="57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5EB50DA6"/>
    <w:multiLevelType w:val="hybridMultilevel"/>
    <w:tmpl w:val="91CE2A30"/>
    <w:lvl w:ilvl="0" w:tplc="CE203FEE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1C3245"/>
    <w:multiLevelType w:val="hybridMultilevel"/>
    <w:tmpl w:val="B8BE0632"/>
    <w:lvl w:ilvl="0" w:tplc="73C242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BC2312D"/>
    <w:multiLevelType w:val="hybridMultilevel"/>
    <w:tmpl w:val="A814AF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933BFC"/>
    <w:multiLevelType w:val="hybridMultilevel"/>
    <w:tmpl w:val="D80838A4"/>
    <w:lvl w:ilvl="0" w:tplc="DC60C70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A7709B"/>
    <w:multiLevelType w:val="hybridMultilevel"/>
    <w:tmpl w:val="938E1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4A2641"/>
    <w:multiLevelType w:val="hybridMultilevel"/>
    <w:tmpl w:val="7A14EF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81E5E94"/>
    <w:multiLevelType w:val="hybridMultilevel"/>
    <w:tmpl w:val="07385DC2"/>
    <w:lvl w:ilvl="0" w:tplc="EE9211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9"/>
  </w:num>
  <w:num w:numId="7">
    <w:abstractNumId w:val="18"/>
  </w:num>
  <w:num w:numId="8">
    <w:abstractNumId w:val="1"/>
  </w:num>
  <w:num w:numId="9">
    <w:abstractNumId w:val="21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  <w:num w:numId="14">
    <w:abstractNumId w:val="13"/>
  </w:num>
  <w:num w:numId="15">
    <w:abstractNumId w:val="17"/>
  </w:num>
  <w:num w:numId="16">
    <w:abstractNumId w:val="20"/>
  </w:num>
  <w:num w:numId="17">
    <w:abstractNumId w:val="4"/>
  </w:num>
  <w:num w:numId="18">
    <w:abstractNumId w:val="15"/>
  </w:num>
  <w:num w:numId="19">
    <w:abstractNumId w:val="19"/>
  </w:num>
  <w:num w:numId="20">
    <w:abstractNumId w:val="7"/>
  </w:num>
  <w:num w:numId="21">
    <w:abstractNumId w:val="1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14"/>
    <w:rsid w:val="00001B03"/>
    <w:rsid w:val="000230D1"/>
    <w:rsid w:val="000330E9"/>
    <w:rsid w:val="000540D4"/>
    <w:rsid w:val="000826C8"/>
    <w:rsid w:val="000835BA"/>
    <w:rsid w:val="00084BAF"/>
    <w:rsid w:val="00085471"/>
    <w:rsid w:val="000A739F"/>
    <w:rsid w:val="000B3EBD"/>
    <w:rsid w:val="000B3FB5"/>
    <w:rsid w:val="000B45B4"/>
    <w:rsid w:val="000C05EF"/>
    <w:rsid w:val="000C0B13"/>
    <w:rsid w:val="000F56BF"/>
    <w:rsid w:val="000F59E2"/>
    <w:rsid w:val="001005BF"/>
    <w:rsid w:val="0011410F"/>
    <w:rsid w:val="001167BC"/>
    <w:rsid w:val="0012275F"/>
    <w:rsid w:val="001232E0"/>
    <w:rsid w:val="00130420"/>
    <w:rsid w:val="001343CB"/>
    <w:rsid w:val="001426C7"/>
    <w:rsid w:val="0016712C"/>
    <w:rsid w:val="00171425"/>
    <w:rsid w:val="00171F78"/>
    <w:rsid w:val="00173FF9"/>
    <w:rsid w:val="00180216"/>
    <w:rsid w:val="00186EE4"/>
    <w:rsid w:val="001912CC"/>
    <w:rsid w:val="001963A5"/>
    <w:rsid w:val="001978D2"/>
    <w:rsid w:val="00197E18"/>
    <w:rsid w:val="001B1F66"/>
    <w:rsid w:val="001B6265"/>
    <w:rsid w:val="001B72F7"/>
    <w:rsid w:val="001C13C4"/>
    <w:rsid w:val="001C43E8"/>
    <w:rsid w:val="001D464B"/>
    <w:rsid w:val="001E19C6"/>
    <w:rsid w:val="001F31FE"/>
    <w:rsid w:val="00206A85"/>
    <w:rsid w:val="00213267"/>
    <w:rsid w:val="00217D93"/>
    <w:rsid w:val="0022503B"/>
    <w:rsid w:val="00233E36"/>
    <w:rsid w:val="00246012"/>
    <w:rsid w:val="002509F4"/>
    <w:rsid w:val="00251503"/>
    <w:rsid w:val="0027500D"/>
    <w:rsid w:val="002801BF"/>
    <w:rsid w:val="002A0FA0"/>
    <w:rsid w:val="002A1C9E"/>
    <w:rsid w:val="002A5805"/>
    <w:rsid w:val="002B025F"/>
    <w:rsid w:val="002C0641"/>
    <w:rsid w:val="002C24D8"/>
    <w:rsid w:val="002C5BDD"/>
    <w:rsid w:val="002E3E4D"/>
    <w:rsid w:val="002F7A3E"/>
    <w:rsid w:val="00304015"/>
    <w:rsid w:val="003057EA"/>
    <w:rsid w:val="00307837"/>
    <w:rsid w:val="00310499"/>
    <w:rsid w:val="00316DA8"/>
    <w:rsid w:val="003219BF"/>
    <w:rsid w:val="00340186"/>
    <w:rsid w:val="00356E94"/>
    <w:rsid w:val="003765FA"/>
    <w:rsid w:val="00377A67"/>
    <w:rsid w:val="0038439E"/>
    <w:rsid w:val="003901AC"/>
    <w:rsid w:val="003920C1"/>
    <w:rsid w:val="003B0D37"/>
    <w:rsid w:val="003B1D3C"/>
    <w:rsid w:val="003B6DF7"/>
    <w:rsid w:val="003E4A0D"/>
    <w:rsid w:val="003F1E22"/>
    <w:rsid w:val="003F397B"/>
    <w:rsid w:val="00400117"/>
    <w:rsid w:val="00404F9F"/>
    <w:rsid w:val="00406E02"/>
    <w:rsid w:val="00432F28"/>
    <w:rsid w:val="004443E7"/>
    <w:rsid w:val="00463510"/>
    <w:rsid w:val="00467982"/>
    <w:rsid w:val="00471C58"/>
    <w:rsid w:val="004776CD"/>
    <w:rsid w:val="00484F39"/>
    <w:rsid w:val="00495880"/>
    <w:rsid w:val="004A1A50"/>
    <w:rsid w:val="004D2AC1"/>
    <w:rsid w:val="004D5AA0"/>
    <w:rsid w:val="004E202A"/>
    <w:rsid w:val="004F1AB5"/>
    <w:rsid w:val="004F475B"/>
    <w:rsid w:val="0051353E"/>
    <w:rsid w:val="0051526D"/>
    <w:rsid w:val="00534432"/>
    <w:rsid w:val="0054532D"/>
    <w:rsid w:val="00566733"/>
    <w:rsid w:val="00570581"/>
    <w:rsid w:val="005A0DBB"/>
    <w:rsid w:val="005A4753"/>
    <w:rsid w:val="005B3ED9"/>
    <w:rsid w:val="005B5B4B"/>
    <w:rsid w:val="005B77E5"/>
    <w:rsid w:val="005C3988"/>
    <w:rsid w:val="005D03B0"/>
    <w:rsid w:val="005F229A"/>
    <w:rsid w:val="00604BB2"/>
    <w:rsid w:val="0063453A"/>
    <w:rsid w:val="00637B94"/>
    <w:rsid w:val="006446E0"/>
    <w:rsid w:val="00651EC5"/>
    <w:rsid w:val="00653903"/>
    <w:rsid w:val="00676F71"/>
    <w:rsid w:val="00683C5C"/>
    <w:rsid w:val="006B7A02"/>
    <w:rsid w:val="006C0B8B"/>
    <w:rsid w:val="006C1C39"/>
    <w:rsid w:val="006D5E65"/>
    <w:rsid w:val="006F2384"/>
    <w:rsid w:val="006F7E31"/>
    <w:rsid w:val="00702CB5"/>
    <w:rsid w:val="007073DE"/>
    <w:rsid w:val="00710B84"/>
    <w:rsid w:val="00726DA6"/>
    <w:rsid w:val="00740006"/>
    <w:rsid w:val="007458E6"/>
    <w:rsid w:val="0076383D"/>
    <w:rsid w:val="0077572A"/>
    <w:rsid w:val="00780CA5"/>
    <w:rsid w:val="00784835"/>
    <w:rsid w:val="0079226F"/>
    <w:rsid w:val="007A4E44"/>
    <w:rsid w:val="007B4823"/>
    <w:rsid w:val="007C6729"/>
    <w:rsid w:val="007C6E50"/>
    <w:rsid w:val="007E46EC"/>
    <w:rsid w:val="007F318B"/>
    <w:rsid w:val="00805354"/>
    <w:rsid w:val="00843C42"/>
    <w:rsid w:val="00853EDB"/>
    <w:rsid w:val="00861594"/>
    <w:rsid w:val="008616B4"/>
    <w:rsid w:val="00876385"/>
    <w:rsid w:val="008B4117"/>
    <w:rsid w:val="008C700F"/>
    <w:rsid w:val="008E5E54"/>
    <w:rsid w:val="008F5323"/>
    <w:rsid w:val="00910C7D"/>
    <w:rsid w:val="00921BC6"/>
    <w:rsid w:val="00931414"/>
    <w:rsid w:val="00953897"/>
    <w:rsid w:val="00967A2B"/>
    <w:rsid w:val="0097307A"/>
    <w:rsid w:val="00996FD9"/>
    <w:rsid w:val="009B6D41"/>
    <w:rsid w:val="009E2BBE"/>
    <w:rsid w:val="009F6FA0"/>
    <w:rsid w:val="00A12440"/>
    <w:rsid w:val="00A14944"/>
    <w:rsid w:val="00A2724B"/>
    <w:rsid w:val="00A31B26"/>
    <w:rsid w:val="00A477DD"/>
    <w:rsid w:val="00A55A25"/>
    <w:rsid w:val="00A6004A"/>
    <w:rsid w:val="00A6747F"/>
    <w:rsid w:val="00A67F62"/>
    <w:rsid w:val="00A73F30"/>
    <w:rsid w:val="00A77A09"/>
    <w:rsid w:val="00A918F2"/>
    <w:rsid w:val="00AA3EEE"/>
    <w:rsid w:val="00AB1C08"/>
    <w:rsid w:val="00AC4CCB"/>
    <w:rsid w:val="00AE12FF"/>
    <w:rsid w:val="00B05891"/>
    <w:rsid w:val="00B259AE"/>
    <w:rsid w:val="00B36956"/>
    <w:rsid w:val="00B60BC6"/>
    <w:rsid w:val="00B64B4B"/>
    <w:rsid w:val="00B66968"/>
    <w:rsid w:val="00B7067E"/>
    <w:rsid w:val="00B81EAA"/>
    <w:rsid w:val="00B85F06"/>
    <w:rsid w:val="00B91616"/>
    <w:rsid w:val="00BA5D8D"/>
    <w:rsid w:val="00BD4029"/>
    <w:rsid w:val="00C10212"/>
    <w:rsid w:val="00C116C2"/>
    <w:rsid w:val="00C15679"/>
    <w:rsid w:val="00C268C7"/>
    <w:rsid w:val="00C51220"/>
    <w:rsid w:val="00C66913"/>
    <w:rsid w:val="00CC5A00"/>
    <w:rsid w:val="00CE1AEC"/>
    <w:rsid w:val="00CE5E2A"/>
    <w:rsid w:val="00CF0C38"/>
    <w:rsid w:val="00CF5391"/>
    <w:rsid w:val="00CF7A8B"/>
    <w:rsid w:val="00D01B0B"/>
    <w:rsid w:val="00D01F1A"/>
    <w:rsid w:val="00D12738"/>
    <w:rsid w:val="00D165B5"/>
    <w:rsid w:val="00D341D3"/>
    <w:rsid w:val="00D950FF"/>
    <w:rsid w:val="00DA6104"/>
    <w:rsid w:val="00DA700F"/>
    <w:rsid w:val="00DC2550"/>
    <w:rsid w:val="00DC7334"/>
    <w:rsid w:val="00DD7A08"/>
    <w:rsid w:val="00DF57DA"/>
    <w:rsid w:val="00E023F5"/>
    <w:rsid w:val="00E043A3"/>
    <w:rsid w:val="00E21102"/>
    <w:rsid w:val="00E56F7E"/>
    <w:rsid w:val="00E57B74"/>
    <w:rsid w:val="00E8088C"/>
    <w:rsid w:val="00E83987"/>
    <w:rsid w:val="00E84C73"/>
    <w:rsid w:val="00EA79F4"/>
    <w:rsid w:val="00ED6753"/>
    <w:rsid w:val="00EE4921"/>
    <w:rsid w:val="00EE685D"/>
    <w:rsid w:val="00EF6460"/>
    <w:rsid w:val="00F00575"/>
    <w:rsid w:val="00F022CD"/>
    <w:rsid w:val="00F2250E"/>
    <w:rsid w:val="00F249EA"/>
    <w:rsid w:val="00F25904"/>
    <w:rsid w:val="00F34D44"/>
    <w:rsid w:val="00F36A96"/>
    <w:rsid w:val="00F62F3B"/>
    <w:rsid w:val="00F732CB"/>
    <w:rsid w:val="00F73772"/>
    <w:rsid w:val="00F80328"/>
    <w:rsid w:val="00F91AC7"/>
    <w:rsid w:val="00F94283"/>
    <w:rsid w:val="00FD2EDD"/>
    <w:rsid w:val="00FE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D2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9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31414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31414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93141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14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31414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314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31414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3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59AE"/>
    <w:rPr>
      <w:rFonts w:ascii="Arial" w:eastAsia="Times New Roman" w:hAnsi="Arial" w:cs="Times New Roman"/>
      <w:b/>
      <w:kern w:val="28"/>
      <w:sz w:val="28"/>
    </w:rPr>
  </w:style>
  <w:style w:type="paragraph" w:styleId="BlockText">
    <w:name w:val="Block Text"/>
    <w:basedOn w:val="Normal"/>
    <w:rsid w:val="00B259AE"/>
    <w:pPr>
      <w:tabs>
        <w:tab w:val="left" w:pos="1440"/>
      </w:tabs>
      <w:ind w:left="1440" w:right="1440"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E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116C2"/>
    <w:pPr>
      <w:autoSpaceDE w:val="0"/>
      <w:autoSpaceDN w:val="0"/>
      <w:adjustRightInd w:val="0"/>
      <w:spacing w:after="0"/>
      <w:jc w:val="left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D2"/>
    <w:pPr>
      <w:spacing w:after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259AE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931414"/>
    <w:pPr>
      <w:keepNext/>
      <w:keepLines/>
      <w:widowControl w:val="0"/>
      <w:tabs>
        <w:tab w:val="left" w:pos="-960"/>
        <w:tab w:val="left" w:pos="-720"/>
        <w:tab w:val="left" w:pos="720"/>
      </w:tabs>
      <w:spacing w:line="216" w:lineRule="auto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31414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qFormat/>
    <w:rsid w:val="0093141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314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931414"/>
    <w:pPr>
      <w:jc w:val="center"/>
    </w:pPr>
    <w:rPr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931414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931414"/>
    <w:pPr>
      <w:ind w:left="720"/>
      <w:contextualSpacing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C43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43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259AE"/>
    <w:rPr>
      <w:rFonts w:ascii="Arial" w:eastAsia="Times New Roman" w:hAnsi="Arial" w:cs="Times New Roman"/>
      <w:b/>
      <w:kern w:val="28"/>
      <w:sz w:val="28"/>
    </w:rPr>
  </w:style>
  <w:style w:type="paragraph" w:styleId="BlockText">
    <w:name w:val="Block Text"/>
    <w:basedOn w:val="Normal"/>
    <w:rsid w:val="00B259AE"/>
    <w:pPr>
      <w:tabs>
        <w:tab w:val="left" w:pos="1440"/>
      </w:tabs>
      <w:ind w:left="1440" w:right="1440"/>
      <w:jc w:val="both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32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32E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32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2E0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116C2"/>
    <w:pPr>
      <w:autoSpaceDE w:val="0"/>
      <w:autoSpaceDN w:val="0"/>
      <w:adjustRightInd w:val="0"/>
      <w:spacing w:after="0"/>
      <w:jc w:val="left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CD936-25A5-4570-A5C3-654263EEE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Byers</dc:creator>
  <cp:lastModifiedBy>City Secretary</cp:lastModifiedBy>
  <cp:revision>2</cp:revision>
  <cp:lastPrinted>2018-12-19T20:06:00Z</cp:lastPrinted>
  <dcterms:created xsi:type="dcterms:W3CDTF">2018-12-28T19:36:00Z</dcterms:created>
  <dcterms:modified xsi:type="dcterms:W3CDTF">2018-12-28T19:36:00Z</dcterms:modified>
</cp:coreProperties>
</file>