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bookmarkStart w:id="0" w:name="_GoBack"/>
      <w:bookmarkEnd w:id="0"/>
      <w:r>
        <w:rPr>
          <w:b/>
        </w:rPr>
        <w:t>VERNON CITY COMMISSION</w:t>
      </w:r>
    </w:p>
    <w:p w:rsidR="00A50111" w:rsidRDefault="00A50111" w:rsidP="00A50111">
      <w:pPr>
        <w:spacing w:after="0" w:line="240" w:lineRule="auto"/>
        <w:jc w:val="center"/>
        <w:rPr>
          <w:b/>
        </w:rPr>
      </w:pPr>
      <w:r>
        <w:rPr>
          <w:b/>
        </w:rPr>
        <w:t>REGULAR MEETING</w:t>
      </w:r>
    </w:p>
    <w:p w:rsidR="00A50111" w:rsidRDefault="0001137F" w:rsidP="00A50111">
      <w:pPr>
        <w:spacing w:after="0" w:line="240" w:lineRule="auto"/>
        <w:jc w:val="center"/>
        <w:rPr>
          <w:b/>
        </w:rPr>
      </w:pPr>
      <w:r>
        <w:rPr>
          <w:b/>
        </w:rPr>
        <w:t>March 22,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01137F">
        <w:t>March</w:t>
      </w:r>
      <w:r w:rsidR="00FE04F8">
        <w:t xml:space="preserve"> 22, 2022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2A3BBE">
        <w:t xml:space="preserve"> </w:t>
      </w:r>
      <w:r w:rsidR="00A01484">
        <w:t>Jim Parmer</w:t>
      </w:r>
      <w:r w:rsidR="00134213">
        <w:t>, Early Williams</w:t>
      </w:r>
      <w:r w:rsidR="002416D1">
        <w:t>, 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A01484">
        <w:t>Public Works Director Darell Kennon,</w:t>
      </w:r>
      <w:r w:rsidR="007E4C62">
        <w:t xml:space="preserve"> </w:t>
      </w:r>
      <w:r w:rsidR="008539D3">
        <w:t>Chief Chris Cook</w:t>
      </w:r>
      <w:r w:rsidR="009E4C8A">
        <w:t>,</w:t>
      </w:r>
      <w:r w:rsidR="008539D3">
        <w:t xml:space="preserve"> Police </w:t>
      </w:r>
      <w:r w:rsidR="00E50E7D">
        <w:t>Chief Randy Agan</w:t>
      </w:r>
      <w:r w:rsidR="008539D3">
        <w:t>,</w:t>
      </w:r>
      <w:r w:rsidR="00E50E7D">
        <w:t xml:space="preserve"> </w:t>
      </w:r>
      <w:r w:rsidR="00FE04F8">
        <w:t>Tourism Director Amanda Lehman</w:t>
      </w:r>
      <w:r w:rsidR="0001137F">
        <w:t>, Code Enforcement Officer, Chase Craighead</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Call To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and </w:t>
      </w:r>
      <w:r w:rsidR="00A50111">
        <w:t>the Texas Flag</w:t>
      </w:r>
    </w:p>
    <w:p w:rsidR="0001137F" w:rsidRDefault="0001137F" w:rsidP="00A50111">
      <w:pPr>
        <w:spacing w:after="0" w:line="240" w:lineRule="auto"/>
        <w:ind w:left="720"/>
        <w:jc w:val="both"/>
      </w:pPr>
      <w:r>
        <w:t>D.  Mayor Gosline welcomed Chase Craighead as the City of Vernon’s new Code Enforcement Officer</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C503A7">
        <w:t>January 25, 2022</w:t>
      </w:r>
      <w:r w:rsidR="002A3BBE">
        <w:t xml:space="preserve"> </w:t>
      </w:r>
    </w:p>
    <w:p w:rsidR="000E3845" w:rsidRDefault="000E3845" w:rsidP="000E3845">
      <w:pPr>
        <w:spacing w:after="0" w:line="240" w:lineRule="auto"/>
        <w:ind w:left="720"/>
        <w:jc w:val="both"/>
      </w:pPr>
      <w:r>
        <w:t>B.  Approval of the Finance Investment Report, Vouchers, Payroll and Benefit Expense for</w:t>
      </w:r>
      <w:r w:rsidR="00C503A7">
        <w:t xml:space="preserve"> January</w:t>
      </w:r>
      <w:r w:rsidR="001D5BFB">
        <w:t xml:space="preserve"> </w:t>
      </w:r>
      <w:r w:rsidR="00C44BC6">
        <w:t>1,</w:t>
      </w:r>
      <w:r>
        <w:t xml:space="preserve"> 202</w:t>
      </w:r>
      <w:r w:rsidR="00C503A7">
        <w:t>2</w:t>
      </w:r>
      <w:r>
        <w:t xml:space="preserve"> </w:t>
      </w:r>
      <w:r w:rsidR="00E50E7D">
        <w:t xml:space="preserve">to </w:t>
      </w:r>
      <w:r w:rsidR="00C503A7">
        <w:t>January 31, 2022</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01137F">
        <w:t>Fraticelli</w:t>
      </w:r>
      <w:r w:rsidR="00522DBE">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01137F">
        <w:t>Parmer</w:t>
      </w:r>
      <w:r w:rsidR="00997BC6">
        <w:t xml:space="preserve"> </w:t>
      </w:r>
      <w:r>
        <w:t>seconded the motion, which passed with a unanimous vote.</w:t>
      </w:r>
    </w:p>
    <w:p w:rsidR="000E3845" w:rsidRDefault="000E3845"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101B73" w:rsidRDefault="00101B73" w:rsidP="00BE723A">
      <w:pPr>
        <w:spacing w:after="0" w:line="240" w:lineRule="auto"/>
        <w:ind w:left="720" w:hanging="720"/>
        <w:jc w:val="both"/>
        <w:rPr>
          <w:b/>
        </w:rPr>
      </w:pPr>
    </w:p>
    <w:p w:rsidR="00101B73" w:rsidRDefault="00101B73" w:rsidP="00BE723A">
      <w:pPr>
        <w:spacing w:after="0" w:line="240" w:lineRule="auto"/>
        <w:ind w:left="720" w:hanging="720"/>
        <w:jc w:val="both"/>
      </w:pPr>
      <w:r>
        <w:rPr>
          <w:b/>
        </w:rPr>
        <w:tab/>
      </w:r>
      <w:r w:rsidR="0001137F">
        <w:t>Commissioner Dustin Fraticelli recognized Trooper Jeff Hass, who will retire this week after 27 years with the Texas Highway Patrol all in Wilbarger County.  He is being honored with a reception from 1-3 pm at the Courthouse on Friday, March 25, 2022.</w:t>
      </w:r>
    </w:p>
    <w:p w:rsidR="0001137F" w:rsidRDefault="0001137F" w:rsidP="00BE723A">
      <w:pPr>
        <w:spacing w:after="0" w:line="240" w:lineRule="auto"/>
        <w:ind w:left="720" w:hanging="720"/>
        <w:jc w:val="both"/>
      </w:pPr>
    </w:p>
    <w:p w:rsidR="0001137F" w:rsidRPr="00101B73" w:rsidRDefault="0001137F" w:rsidP="00BE723A">
      <w:pPr>
        <w:spacing w:after="0" w:line="240" w:lineRule="auto"/>
        <w:ind w:left="720" w:hanging="720"/>
        <w:jc w:val="both"/>
      </w:pPr>
      <w:r>
        <w:tab/>
        <w:t>Chief Randy Agan thanked the Vernon Fire Department for preventing the fire on Sunday from getting out of control.  Fire Chief Chris Cook thanked people who brought food and drinks.  He thanked the Police and Sheriff Departments for their help.</w:t>
      </w:r>
    </w:p>
    <w:p w:rsidR="002B085B" w:rsidRPr="00446CB2" w:rsidRDefault="00446CB2" w:rsidP="00BE723A">
      <w:pPr>
        <w:spacing w:after="0" w:line="240" w:lineRule="auto"/>
        <w:ind w:left="720" w:hanging="720"/>
        <w:jc w:val="both"/>
      </w:pPr>
      <w:r>
        <w:tab/>
      </w:r>
    </w:p>
    <w:p w:rsidR="0001137F" w:rsidRDefault="00E50E7D" w:rsidP="0001137F">
      <w:pPr>
        <w:spacing w:after="0" w:line="240" w:lineRule="auto"/>
        <w:ind w:left="720" w:hanging="720"/>
        <w:jc w:val="both"/>
        <w:rPr>
          <w:b/>
        </w:rPr>
      </w:pPr>
      <w:r w:rsidRPr="00B856A5">
        <w:rPr>
          <w:b/>
        </w:rPr>
        <w:t>4</w:t>
      </w:r>
      <w:r w:rsidR="009B7E36" w:rsidRPr="00B856A5">
        <w:rPr>
          <w:b/>
        </w:rPr>
        <w:t>.</w:t>
      </w:r>
      <w:r w:rsidR="009B7E36" w:rsidRPr="00B856A5">
        <w:rPr>
          <w:b/>
        </w:rPr>
        <w:tab/>
      </w:r>
      <w:r w:rsidR="00822FA9">
        <w:rPr>
          <w:b/>
        </w:rPr>
        <w:t>Discussion, Consideration, and Take Possible Action to Approve Certification of Unopposed Candidates and Order of Cancellation of the May 7, 2022 General Election.</w:t>
      </w:r>
    </w:p>
    <w:p w:rsidR="00822FA9" w:rsidRDefault="00822FA9" w:rsidP="0001137F">
      <w:pPr>
        <w:spacing w:after="0" w:line="240" w:lineRule="auto"/>
        <w:ind w:left="720" w:hanging="720"/>
        <w:jc w:val="both"/>
        <w:rPr>
          <w:b/>
        </w:rPr>
      </w:pPr>
    </w:p>
    <w:p w:rsidR="00822FA9" w:rsidRDefault="00822FA9" w:rsidP="0001137F">
      <w:pPr>
        <w:spacing w:after="0" w:line="240" w:lineRule="auto"/>
        <w:ind w:left="720" w:hanging="720"/>
        <w:jc w:val="both"/>
      </w:pPr>
      <w:r>
        <w:rPr>
          <w:b/>
        </w:rPr>
        <w:tab/>
      </w:r>
      <w:r>
        <w:t>Mayor Gosline explained that sine she, Commissioner Jim Parmer, and Commissioner Early Williams were unopposed in the election scheduled for May 7, 2022 that the Order would cancel that election.</w:t>
      </w:r>
    </w:p>
    <w:p w:rsidR="00822FA9" w:rsidRDefault="00822FA9" w:rsidP="0001137F">
      <w:pPr>
        <w:spacing w:after="0" w:line="240" w:lineRule="auto"/>
        <w:ind w:left="720" w:hanging="720"/>
        <w:jc w:val="both"/>
      </w:pPr>
    </w:p>
    <w:p w:rsidR="00822FA9" w:rsidRDefault="00822FA9" w:rsidP="0001137F">
      <w:pPr>
        <w:spacing w:after="0" w:line="240" w:lineRule="auto"/>
        <w:ind w:left="720" w:hanging="720"/>
        <w:jc w:val="both"/>
      </w:pPr>
      <w:r>
        <w:lastRenderedPageBreak/>
        <w:tab/>
        <w:t>Motion was made by Commissioner Parmer and seconded by Dustin Fraticelli to pass the order cancelling the election.  The vote was unanimous.</w:t>
      </w:r>
    </w:p>
    <w:p w:rsidR="00822FA9" w:rsidRPr="00822FA9" w:rsidRDefault="00822FA9" w:rsidP="0001137F">
      <w:pPr>
        <w:spacing w:after="0" w:line="240" w:lineRule="auto"/>
        <w:ind w:left="720" w:hanging="720"/>
        <w:jc w:val="both"/>
        <w:rPr>
          <w:rFonts w:cstheme="minorHAnsi"/>
        </w:rPr>
      </w:pPr>
    </w:p>
    <w:p w:rsidR="00822FA9" w:rsidRDefault="00B856A5" w:rsidP="0001137F">
      <w:pPr>
        <w:spacing w:after="0" w:line="240" w:lineRule="auto"/>
        <w:ind w:left="720" w:hanging="720"/>
        <w:jc w:val="both"/>
        <w:rPr>
          <w:rFonts w:cstheme="minorHAnsi"/>
          <w:b/>
        </w:rPr>
      </w:pPr>
      <w:r w:rsidRPr="00EB247A">
        <w:rPr>
          <w:rFonts w:cstheme="minorHAnsi"/>
          <w:b/>
        </w:rPr>
        <w:t>5.</w:t>
      </w:r>
      <w:r w:rsidR="00822FA9">
        <w:rPr>
          <w:rFonts w:cstheme="minorHAnsi"/>
          <w:b/>
        </w:rPr>
        <w:t xml:space="preserve">  </w:t>
      </w:r>
      <w:r w:rsidR="00822FA9">
        <w:rPr>
          <w:rFonts w:cstheme="minorHAnsi"/>
          <w:b/>
        </w:rPr>
        <w:tab/>
        <w:t>Discussion, Consideration, and Take Possible Action on Resolution Number 1082 to select project delivery service provider(s) to complete project implementation for the EAA Grant administered through the EDA and US Department of Commerce.</w:t>
      </w:r>
    </w:p>
    <w:p w:rsidR="00822FA9" w:rsidRDefault="00822FA9" w:rsidP="0001137F">
      <w:pPr>
        <w:spacing w:after="0" w:line="240" w:lineRule="auto"/>
        <w:ind w:left="720" w:hanging="720"/>
        <w:jc w:val="both"/>
        <w:rPr>
          <w:rFonts w:cstheme="minorHAnsi"/>
          <w:b/>
        </w:rPr>
      </w:pPr>
      <w:r>
        <w:rPr>
          <w:rFonts w:cstheme="minorHAnsi"/>
          <w:b/>
        </w:rPr>
        <w:tab/>
      </w:r>
    </w:p>
    <w:p w:rsidR="002415EB" w:rsidRPr="002415EB" w:rsidRDefault="00822FA9" w:rsidP="0001137F">
      <w:pPr>
        <w:spacing w:after="0" w:line="240" w:lineRule="auto"/>
        <w:ind w:left="720" w:hanging="720"/>
        <w:jc w:val="both"/>
        <w:rPr>
          <w:rFonts w:cstheme="minorHAnsi"/>
        </w:rPr>
      </w:pPr>
      <w:r>
        <w:rPr>
          <w:rFonts w:cstheme="minorHAnsi"/>
          <w:b/>
        </w:rPr>
        <w:tab/>
      </w:r>
      <w:r w:rsidRPr="002415EB">
        <w:rPr>
          <w:rFonts w:cstheme="minorHAnsi"/>
        </w:rPr>
        <w:t>City Manager explained that Requests for Proposals for the administration of the EAA Grant.  Only one was returned.  It was from Grant Works.  It was not necessary to score the RFP’s.  Mangum explained that Grant Works would charge 4.9% of the grant for administration were sent out Resolution 1082.  He explained that the grant is for $2,9</w:t>
      </w:r>
      <w:r w:rsidR="002415EB" w:rsidRPr="002415EB">
        <w:rPr>
          <w:rFonts w:cstheme="minorHAnsi"/>
        </w:rPr>
        <w:t>30,000 and that the fee for administration would be $143,570.</w:t>
      </w:r>
    </w:p>
    <w:p w:rsidR="002415EB" w:rsidRPr="002415EB" w:rsidRDefault="002415EB" w:rsidP="0001137F">
      <w:pPr>
        <w:spacing w:after="0" w:line="240" w:lineRule="auto"/>
        <w:ind w:left="720" w:hanging="720"/>
        <w:jc w:val="both"/>
        <w:rPr>
          <w:rFonts w:cstheme="minorHAnsi"/>
        </w:rPr>
      </w:pPr>
    </w:p>
    <w:p w:rsidR="002415EB" w:rsidRDefault="002415EB" w:rsidP="0001137F">
      <w:pPr>
        <w:spacing w:after="0" w:line="240" w:lineRule="auto"/>
        <w:ind w:left="720" w:hanging="720"/>
        <w:jc w:val="both"/>
        <w:rPr>
          <w:rFonts w:cstheme="minorHAnsi"/>
        </w:rPr>
      </w:pPr>
      <w:r w:rsidRPr="002415EB">
        <w:rPr>
          <w:rFonts w:cstheme="minorHAnsi"/>
        </w:rPr>
        <w:tab/>
        <w:t>Motion was made by Commissioner Early Williams made the motion to approve Resolution 1082 appointing Grant Works as the administrator of the grant.  The motion was seconded by Commissioner Jim Parmer.  The motion passed unanimously.  City Manager Marty Mangum recognized Deborah Milbern from Grant Works, who was in attendance.</w:t>
      </w:r>
      <w:r w:rsidR="00822FA9" w:rsidRPr="002415EB">
        <w:rPr>
          <w:rFonts w:cstheme="minorHAnsi"/>
        </w:rPr>
        <w:t xml:space="preserve"> </w:t>
      </w:r>
    </w:p>
    <w:p w:rsidR="002415EB" w:rsidRDefault="002415EB" w:rsidP="0001137F">
      <w:pPr>
        <w:spacing w:after="0" w:line="240" w:lineRule="auto"/>
        <w:ind w:left="720" w:hanging="720"/>
        <w:jc w:val="both"/>
        <w:rPr>
          <w:rFonts w:cstheme="minorHAnsi"/>
        </w:rPr>
      </w:pPr>
    </w:p>
    <w:p w:rsidR="002415EB" w:rsidRDefault="002415EB" w:rsidP="0001137F">
      <w:pPr>
        <w:spacing w:after="0" w:line="240" w:lineRule="auto"/>
        <w:ind w:left="720" w:hanging="720"/>
        <w:jc w:val="both"/>
        <w:rPr>
          <w:rFonts w:cstheme="minorHAnsi"/>
          <w:b/>
        </w:rPr>
      </w:pPr>
      <w:r w:rsidRPr="001214FF">
        <w:rPr>
          <w:rFonts w:cstheme="minorHAnsi"/>
          <w:b/>
        </w:rPr>
        <w:t>6.</w:t>
      </w:r>
      <w:r>
        <w:rPr>
          <w:rFonts w:cstheme="minorHAnsi"/>
        </w:rPr>
        <w:t xml:space="preserve">  </w:t>
      </w:r>
      <w:r>
        <w:rPr>
          <w:rFonts w:cstheme="minorHAnsi"/>
        </w:rPr>
        <w:tab/>
      </w:r>
      <w:r>
        <w:rPr>
          <w:rFonts w:cstheme="minorHAnsi"/>
          <w:b/>
        </w:rPr>
        <w:t>Discussion, Consideration, and Take Possible Action on Resolution Number 1083 to authorize the filing of a grant application with Nortex Regional Planning Commission for a regional solid waste grant and to authorize Darell Kennon to act on behalf of the City.</w:t>
      </w:r>
    </w:p>
    <w:p w:rsidR="002415EB" w:rsidRDefault="002415EB" w:rsidP="0001137F">
      <w:pPr>
        <w:spacing w:after="0" w:line="240" w:lineRule="auto"/>
        <w:ind w:left="720" w:hanging="720"/>
        <w:jc w:val="both"/>
        <w:rPr>
          <w:rFonts w:cstheme="minorHAnsi"/>
        </w:rPr>
      </w:pPr>
    </w:p>
    <w:p w:rsidR="00B758E4" w:rsidRDefault="002415EB" w:rsidP="0001137F">
      <w:pPr>
        <w:spacing w:after="0" w:line="240" w:lineRule="auto"/>
        <w:ind w:left="720" w:hanging="720"/>
        <w:jc w:val="both"/>
        <w:rPr>
          <w:rFonts w:cstheme="minorHAnsi"/>
        </w:rPr>
      </w:pPr>
      <w:r>
        <w:rPr>
          <w:rFonts w:cstheme="minorHAnsi"/>
        </w:rPr>
        <w:tab/>
      </w:r>
      <w:r w:rsidR="00B758E4">
        <w:rPr>
          <w:rFonts w:cstheme="minorHAnsi"/>
        </w:rPr>
        <w:t xml:space="preserve">City Manager, Marty Mangum explained that Resolution Number 1083 would authorize Darell Kennon to apply for a solid waste grant from NorTex Regional Planning Commission and would authorize him to sign all pertinent documents on behalf of the city. </w:t>
      </w:r>
    </w:p>
    <w:p w:rsidR="00B758E4" w:rsidRDefault="00B758E4" w:rsidP="0001137F">
      <w:pPr>
        <w:spacing w:after="0" w:line="240" w:lineRule="auto"/>
        <w:ind w:left="720" w:hanging="720"/>
        <w:jc w:val="both"/>
        <w:rPr>
          <w:rFonts w:cstheme="minorHAnsi"/>
        </w:rPr>
      </w:pPr>
    </w:p>
    <w:p w:rsidR="00B856A5" w:rsidRDefault="002415EB" w:rsidP="00B758E4">
      <w:pPr>
        <w:spacing w:after="0" w:line="240" w:lineRule="auto"/>
        <w:ind w:left="720"/>
        <w:jc w:val="both"/>
        <w:rPr>
          <w:rFonts w:cstheme="minorHAnsi"/>
        </w:rPr>
      </w:pPr>
      <w:r w:rsidRPr="00B758E4">
        <w:rPr>
          <w:rFonts w:cstheme="minorHAnsi"/>
        </w:rPr>
        <w:t>Public Works D</w:t>
      </w:r>
      <w:r w:rsidR="00B758E4" w:rsidRPr="00B758E4">
        <w:rPr>
          <w:rFonts w:cstheme="minorHAnsi"/>
        </w:rPr>
        <w:t>irector explained that</w:t>
      </w:r>
      <w:r w:rsidRPr="00B758E4">
        <w:rPr>
          <w:rFonts w:cstheme="minorHAnsi"/>
        </w:rPr>
        <w:t xml:space="preserve"> </w:t>
      </w:r>
      <w:r w:rsidR="00B758E4" w:rsidRPr="00B758E4">
        <w:rPr>
          <w:rFonts w:cstheme="minorHAnsi"/>
        </w:rPr>
        <w:t>the fund had twice as much money as the fund had last year.  He indicated that there was $91,000 in the fund.</w:t>
      </w:r>
      <w:r w:rsidR="00B758E4">
        <w:rPr>
          <w:rFonts w:cstheme="minorHAnsi"/>
        </w:rPr>
        <w:t xml:space="preserve">  He explained that he would apply for enough money to have at least two cleanup days.  He also explained that we would have to compete for the grant but that we would look better as we would put in kind services as a match.</w:t>
      </w:r>
    </w:p>
    <w:p w:rsidR="00B758E4" w:rsidRDefault="00B758E4" w:rsidP="00B758E4">
      <w:pPr>
        <w:spacing w:after="0" w:line="240" w:lineRule="auto"/>
        <w:ind w:left="720"/>
        <w:jc w:val="both"/>
        <w:rPr>
          <w:rFonts w:cstheme="minorHAnsi"/>
        </w:rPr>
      </w:pPr>
    </w:p>
    <w:p w:rsidR="00B856A5" w:rsidRDefault="00B758E4" w:rsidP="00B758E4">
      <w:pPr>
        <w:spacing w:after="0" w:line="240" w:lineRule="auto"/>
        <w:ind w:left="720"/>
        <w:jc w:val="both"/>
        <w:rPr>
          <w:rFonts w:cstheme="minorHAnsi"/>
        </w:rPr>
      </w:pPr>
      <w:r>
        <w:rPr>
          <w:rFonts w:cstheme="minorHAnsi"/>
        </w:rPr>
        <w:t>Motion was made by Commissioner Early Williams and seconded by Dustin Fraticelli to pass resolution number 1083 authorizing the grant application NorTex Regional Planning Commission for regional solid waste program grant and authorizing Darell Kennon to act on behalf of the city.  The motion was seconded by Dustin Fraticelli.  The motion passed unanimously.</w:t>
      </w:r>
    </w:p>
    <w:p w:rsidR="00B758E4" w:rsidRDefault="00B758E4" w:rsidP="00B758E4">
      <w:pPr>
        <w:spacing w:after="0" w:line="240" w:lineRule="auto"/>
        <w:ind w:left="720"/>
        <w:jc w:val="both"/>
        <w:rPr>
          <w:rFonts w:cstheme="minorHAnsi"/>
        </w:rPr>
      </w:pPr>
    </w:p>
    <w:p w:rsidR="00B758E4" w:rsidRDefault="00B758E4" w:rsidP="00B758E4">
      <w:pPr>
        <w:spacing w:after="0" w:line="240" w:lineRule="auto"/>
        <w:jc w:val="both"/>
        <w:rPr>
          <w:rFonts w:cstheme="minorHAnsi"/>
          <w:b/>
        </w:rPr>
      </w:pPr>
      <w:r w:rsidRPr="001214FF">
        <w:rPr>
          <w:rFonts w:cstheme="minorHAnsi"/>
          <w:b/>
        </w:rPr>
        <w:t>7.</w:t>
      </w:r>
      <w:r>
        <w:rPr>
          <w:rFonts w:cstheme="minorHAnsi"/>
        </w:rPr>
        <w:t xml:space="preserve">  </w:t>
      </w:r>
      <w:r>
        <w:rPr>
          <w:rFonts w:cstheme="minorHAnsi"/>
        </w:rPr>
        <w:tab/>
      </w:r>
      <w:r w:rsidRPr="008E6FA6">
        <w:rPr>
          <w:rFonts w:cstheme="minorHAnsi"/>
          <w:b/>
        </w:rPr>
        <w:t>Public Hearing – Zoning Change at 4620 Wil</w:t>
      </w:r>
      <w:r w:rsidR="008E6FA6" w:rsidRPr="008E6FA6">
        <w:rPr>
          <w:rFonts w:cstheme="minorHAnsi"/>
          <w:b/>
        </w:rPr>
        <w:t>b</w:t>
      </w:r>
      <w:r w:rsidRPr="008E6FA6">
        <w:rPr>
          <w:rFonts w:cstheme="minorHAnsi"/>
          <w:b/>
        </w:rPr>
        <w:t>arger Street.</w:t>
      </w:r>
    </w:p>
    <w:p w:rsidR="008E6FA6" w:rsidRDefault="008E6FA6" w:rsidP="00B758E4">
      <w:pPr>
        <w:spacing w:after="0" w:line="240" w:lineRule="auto"/>
        <w:jc w:val="both"/>
        <w:rPr>
          <w:rFonts w:cstheme="minorHAnsi"/>
          <w:b/>
        </w:rPr>
      </w:pPr>
    </w:p>
    <w:p w:rsidR="008E6FA6" w:rsidRDefault="008E6FA6" w:rsidP="008E6FA6">
      <w:pPr>
        <w:spacing w:after="0" w:line="240" w:lineRule="auto"/>
        <w:ind w:left="720"/>
        <w:jc w:val="both"/>
        <w:rPr>
          <w:rFonts w:cstheme="minorHAnsi"/>
        </w:rPr>
      </w:pPr>
      <w:r w:rsidRPr="008E6FA6">
        <w:rPr>
          <w:rFonts w:cstheme="minorHAnsi"/>
        </w:rPr>
        <w:t>Mayor Gosline opened the Public Hearing at 6:42 pm.  Ty Coffee came before the City Commission and explained the address should be on College Drive instead of 4620 Wilbarger.  It explained it was a 4.48 acre tract.  He explained they were requesting the zoning change from residential to Planned Development to allow for the construction of a new office building for a new Edward Jones building.</w:t>
      </w:r>
      <w:r>
        <w:rPr>
          <w:rFonts w:cstheme="minorHAnsi"/>
        </w:rPr>
        <w:t xml:space="preserve">  He explained that it would be residential in nature and handed out a sample of how it would look.  He also explained that the office would be around 2,300 square feet.  City Attorney Jon Whitsitt explained that even though the address would be eventually changed to a College Drive address, that the document showed the legal description so the document would be fine to utilize.</w:t>
      </w:r>
    </w:p>
    <w:p w:rsidR="00345F63" w:rsidRDefault="00345F63" w:rsidP="008E6FA6">
      <w:pPr>
        <w:spacing w:after="0" w:line="240" w:lineRule="auto"/>
        <w:ind w:left="720"/>
        <w:jc w:val="both"/>
        <w:rPr>
          <w:rFonts w:cstheme="minorHAnsi"/>
        </w:rPr>
      </w:pPr>
    </w:p>
    <w:p w:rsidR="00345F63" w:rsidRDefault="00345F63" w:rsidP="008E6FA6">
      <w:pPr>
        <w:spacing w:after="0" w:line="240" w:lineRule="auto"/>
        <w:ind w:left="720"/>
        <w:jc w:val="both"/>
        <w:rPr>
          <w:rFonts w:cstheme="minorHAnsi"/>
        </w:rPr>
      </w:pPr>
      <w:r>
        <w:rPr>
          <w:rFonts w:cstheme="minorHAnsi"/>
        </w:rPr>
        <w:t>Mayor Gosline closed the Public Hearing at 6:47 pm</w:t>
      </w:r>
    </w:p>
    <w:p w:rsidR="008E6FA6" w:rsidRDefault="008E6FA6" w:rsidP="008E6FA6">
      <w:pPr>
        <w:spacing w:after="0" w:line="240" w:lineRule="auto"/>
        <w:ind w:left="720"/>
        <w:jc w:val="both"/>
        <w:rPr>
          <w:rFonts w:cstheme="minorHAnsi"/>
        </w:rPr>
      </w:pPr>
    </w:p>
    <w:p w:rsidR="008E6FA6" w:rsidRDefault="008E6FA6" w:rsidP="00345F63">
      <w:pPr>
        <w:spacing w:after="0" w:line="240" w:lineRule="auto"/>
        <w:ind w:left="720" w:hanging="720"/>
        <w:jc w:val="both"/>
        <w:rPr>
          <w:rFonts w:cstheme="minorHAnsi"/>
        </w:rPr>
      </w:pPr>
      <w:r w:rsidRPr="001214FF">
        <w:rPr>
          <w:rFonts w:cstheme="minorHAnsi"/>
          <w:b/>
        </w:rPr>
        <w:lastRenderedPageBreak/>
        <w:t>8.</w:t>
      </w:r>
      <w:r>
        <w:rPr>
          <w:rFonts w:cstheme="minorHAnsi"/>
        </w:rPr>
        <w:tab/>
      </w:r>
      <w:r w:rsidRPr="00345F63">
        <w:rPr>
          <w:rFonts w:cstheme="minorHAnsi"/>
          <w:b/>
        </w:rPr>
        <w:t xml:space="preserve">Discussion, Consideration, and Take Possible action </w:t>
      </w:r>
      <w:r w:rsidR="00345F63" w:rsidRPr="00345F63">
        <w:rPr>
          <w:rFonts w:cstheme="minorHAnsi"/>
          <w:b/>
        </w:rPr>
        <w:t>on Ordinance 1783 regarding zoning change request at 4620 Wilbarger Street</w:t>
      </w:r>
      <w:r w:rsidR="00345F63">
        <w:rPr>
          <w:rFonts w:cstheme="minorHAnsi"/>
        </w:rPr>
        <w:t>.</w:t>
      </w:r>
    </w:p>
    <w:p w:rsidR="00345F63" w:rsidRDefault="00345F63" w:rsidP="00345F63">
      <w:pPr>
        <w:spacing w:after="0" w:line="240" w:lineRule="auto"/>
        <w:ind w:left="720" w:hanging="720"/>
        <w:jc w:val="both"/>
        <w:rPr>
          <w:rFonts w:cstheme="minorHAnsi"/>
        </w:rPr>
      </w:pPr>
    </w:p>
    <w:p w:rsidR="00345F63" w:rsidRDefault="00345F63" w:rsidP="00345F63">
      <w:pPr>
        <w:spacing w:after="0" w:line="240" w:lineRule="auto"/>
        <w:ind w:left="720" w:hanging="720"/>
        <w:jc w:val="both"/>
        <w:rPr>
          <w:rFonts w:cstheme="minorHAnsi"/>
        </w:rPr>
      </w:pPr>
      <w:r>
        <w:rPr>
          <w:rFonts w:cstheme="minorHAnsi"/>
        </w:rPr>
        <w:tab/>
        <w:t>Director of Community Development, Monica Wilkinson explained that the zoning change was heard by the Planning and Zoning Committee on March 8, 2022.  Ms. Wilkinson sent out nine to ten notifications to adjacent property owners about the zoning change.  She has one person coming in to ask questions about the zoning change and one other person called in to City Hall to ask questions.  No one came to the Planning and Zoning meeting to testify about the zoning change and the request to change the zoning was approved by the committee unanimously.</w:t>
      </w:r>
      <w:r w:rsidR="00567478">
        <w:rPr>
          <w:rFonts w:cstheme="minorHAnsi"/>
        </w:rPr>
        <w:t xml:space="preserve">  She explained the definition of a Planned Development.</w:t>
      </w:r>
    </w:p>
    <w:p w:rsidR="00345F63" w:rsidRDefault="00345F63" w:rsidP="00345F63">
      <w:pPr>
        <w:spacing w:after="0" w:line="240" w:lineRule="auto"/>
        <w:ind w:left="720" w:hanging="720"/>
        <w:jc w:val="both"/>
        <w:rPr>
          <w:rFonts w:cstheme="minorHAnsi"/>
        </w:rPr>
      </w:pPr>
    </w:p>
    <w:p w:rsidR="00345F63" w:rsidRDefault="00345F63" w:rsidP="00345F63">
      <w:pPr>
        <w:spacing w:after="0" w:line="240" w:lineRule="auto"/>
        <w:ind w:left="720" w:hanging="720"/>
        <w:jc w:val="both"/>
        <w:rPr>
          <w:rFonts w:cstheme="minorHAnsi"/>
        </w:rPr>
      </w:pPr>
      <w:r>
        <w:rPr>
          <w:rFonts w:cstheme="minorHAnsi"/>
        </w:rPr>
        <w:tab/>
        <w:t xml:space="preserve">Motion was made by Commissioner Dustin Fraticelli and seconded by Commissioner Early Williams to approve Ordinance 1783 granting the zone change </w:t>
      </w:r>
      <w:r w:rsidR="00F10E72">
        <w:rPr>
          <w:rFonts w:cstheme="minorHAnsi"/>
        </w:rPr>
        <w:t>to</w:t>
      </w:r>
      <w:r>
        <w:rPr>
          <w:rFonts w:cstheme="minorHAnsi"/>
        </w:rPr>
        <w:t xml:space="preserve"> </w:t>
      </w:r>
      <w:r w:rsidR="00567478">
        <w:rPr>
          <w:rFonts w:cstheme="minorHAnsi"/>
        </w:rPr>
        <w:t>a Planned Development for the property.</w:t>
      </w:r>
    </w:p>
    <w:p w:rsidR="00345F63" w:rsidRDefault="00345F63" w:rsidP="00345F63">
      <w:pPr>
        <w:spacing w:after="0" w:line="240" w:lineRule="auto"/>
        <w:ind w:left="720" w:hanging="720"/>
        <w:jc w:val="both"/>
        <w:rPr>
          <w:rFonts w:cstheme="minorHAnsi"/>
        </w:rPr>
      </w:pPr>
    </w:p>
    <w:p w:rsidR="00345F63" w:rsidRDefault="00345F63" w:rsidP="00345F63">
      <w:pPr>
        <w:spacing w:after="0" w:line="240" w:lineRule="auto"/>
        <w:ind w:left="720" w:hanging="720"/>
        <w:jc w:val="both"/>
        <w:rPr>
          <w:rFonts w:cstheme="minorHAnsi"/>
          <w:b/>
        </w:rPr>
      </w:pPr>
      <w:r w:rsidRPr="001214FF">
        <w:rPr>
          <w:rFonts w:cstheme="minorHAnsi"/>
          <w:b/>
        </w:rPr>
        <w:t>9.</w:t>
      </w:r>
      <w:r>
        <w:rPr>
          <w:rFonts w:cstheme="minorHAnsi"/>
        </w:rPr>
        <w:t xml:space="preserve">  </w:t>
      </w:r>
      <w:r w:rsidR="00567478">
        <w:rPr>
          <w:rFonts w:cstheme="minorHAnsi"/>
        </w:rPr>
        <w:tab/>
      </w:r>
      <w:r w:rsidR="003C4B7E" w:rsidRPr="00345F63">
        <w:rPr>
          <w:rFonts w:cstheme="minorHAnsi"/>
          <w:b/>
        </w:rPr>
        <w:t>Discussion, Consideration, and Take Possible action</w:t>
      </w:r>
      <w:r w:rsidR="003C4B7E">
        <w:rPr>
          <w:rFonts w:cstheme="minorHAnsi"/>
          <w:b/>
        </w:rPr>
        <w:t xml:space="preserve"> to approve hiring on an engineering firm and soliciting sealed bids on the Street Sealcoating Project for 2022.</w:t>
      </w:r>
    </w:p>
    <w:p w:rsidR="003C4B7E" w:rsidRDefault="003C4B7E" w:rsidP="00345F63">
      <w:pPr>
        <w:spacing w:after="0" w:line="240" w:lineRule="auto"/>
        <w:ind w:left="720" w:hanging="720"/>
        <w:jc w:val="both"/>
        <w:rPr>
          <w:rFonts w:cstheme="minorHAnsi"/>
        </w:rPr>
      </w:pPr>
    </w:p>
    <w:p w:rsidR="00F10E72" w:rsidRDefault="003C4B7E" w:rsidP="00345F63">
      <w:pPr>
        <w:spacing w:after="0" w:line="240" w:lineRule="auto"/>
        <w:ind w:left="720" w:hanging="720"/>
        <w:jc w:val="both"/>
        <w:rPr>
          <w:rFonts w:cstheme="minorHAnsi"/>
        </w:rPr>
      </w:pPr>
      <w:r>
        <w:rPr>
          <w:rFonts w:cstheme="minorHAnsi"/>
        </w:rPr>
        <w:tab/>
        <w:t>Director of Public Works, Darell Kennon explained that the City needed to begin the bid process on the 2022 Street Sealcoat Project.  He explained the first step was to hire an engineer and to solicit sealed bids from contractors for the construction.  He gave the City Commissioners a list of the proposed streets to be improved based on the streets identified in the “seven year plan” plus others that needed it badly plus the streets at the cemetery.  Commissioner Fraticelli asked if the C</w:t>
      </w:r>
      <w:r w:rsidR="00BC7CC0">
        <w:rPr>
          <w:rFonts w:cstheme="minorHAnsi"/>
        </w:rPr>
        <w:t>ity we had ever gone out for Request For Proposals on engineering services for the project.</w:t>
      </w:r>
      <w:r>
        <w:rPr>
          <w:rFonts w:cstheme="minorHAnsi"/>
        </w:rPr>
        <w:t xml:space="preserve"> </w:t>
      </w:r>
      <w:r w:rsidR="00BC7CC0">
        <w:rPr>
          <w:rFonts w:cstheme="minorHAnsi"/>
        </w:rPr>
        <w:t xml:space="preserve">Mr. Mangum responded that the City had not done that lately.  City Attorney Jon Whitsitt informed the City Commission that the City was not </w:t>
      </w:r>
      <w:r>
        <w:rPr>
          <w:rFonts w:cstheme="minorHAnsi"/>
        </w:rPr>
        <w:t>required to issue Request for Proposals for engineering services</w:t>
      </w:r>
      <w:r w:rsidR="00BC7CC0">
        <w:rPr>
          <w:rFonts w:cstheme="minorHAnsi"/>
        </w:rPr>
        <w:t xml:space="preserve"> as it was “professional services”</w:t>
      </w:r>
      <w:r>
        <w:rPr>
          <w:rFonts w:cstheme="minorHAnsi"/>
        </w:rPr>
        <w:t xml:space="preserve">.  </w:t>
      </w:r>
    </w:p>
    <w:p w:rsidR="00742C96" w:rsidRDefault="00742C96" w:rsidP="00345F63">
      <w:pPr>
        <w:spacing w:after="0" w:line="240" w:lineRule="auto"/>
        <w:ind w:left="720" w:hanging="720"/>
        <w:jc w:val="both"/>
        <w:rPr>
          <w:rFonts w:cstheme="minorHAnsi"/>
        </w:rPr>
      </w:pPr>
    </w:p>
    <w:p w:rsidR="00F10E72" w:rsidRDefault="00F10E72" w:rsidP="00345F63">
      <w:pPr>
        <w:spacing w:after="0" w:line="240" w:lineRule="auto"/>
        <w:ind w:left="720" w:hanging="720"/>
        <w:jc w:val="both"/>
        <w:rPr>
          <w:rFonts w:cstheme="minorHAnsi"/>
        </w:rPr>
      </w:pPr>
      <w:r>
        <w:rPr>
          <w:rFonts w:cstheme="minorHAnsi"/>
        </w:rPr>
        <w:tab/>
        <w:t>Motion was made by Commissioner Early Williams and Seconded by Commissioner Jim Parmer to app</w:t>
      </w:r>
      <w:r w:rsidR="00CE1F4C">
        <w:rPr>
          <w:rFonts w:cstheme="minorHAnsi"/>
        </w:rPr>
        <w:t>rove the request to hire Kimley-</w:t>
      </w:r>
      <w:r>
        <w:rPr>
          <w:rFonts w:cstheme="minorHAnsi"/>
        </w:rPr>
        <w:t>Horn as the engineering firm for the project and to give the City Staff permission to go out for bid on the project.  Mayor Pam Gosline, Commissioners Jim Parmer and Early Williams voted for the motion.  Commissioner Dustin Fraticelli voted against the proposal.</w:t>
      </w:r>
    </w:p>
    <w:p w:rsidR="00F10E72" w:rsidRDefault="00F10E72" w:rsidP="00345F63">
      <w:pPr>
        <w:spacing w:after="0" w:line="240" w:lineRule="auto"/>
        <w:ind w:left="720" w:hanging="720"/>
        <w:jc w:val="both"/>
        <w:rPr>
          <w:rFonts w:cstheme="minorHAnsi"/>
        </w:rPr>
      </w:pPr>
    </w:p>
    <w:p w:rsidR="00F10E72" w:rsidRDefault="00F10E72" w:rsidP="00345F63">
      <w:pPr>
        <w:spacing w:after="0" w:line="240" w:lineRule="auto"/>
        <w:ind w:left="720" w:hanging="720"/>
        <w:jc w:val="both"/>
        <w:rPr>
          <w:rFonts w:cstheme="minorHAnsi"/>
          <w:b/>
        </w:rPr>
      </w:pPr>
      <w:r w:rsidRPr="001214FF">
        <w:rPr>
          <w:rFonts w:cstheme="minorHAnsi"/>
          <w:b/>
        </w:rPr>
        <w:t>10</w:t>
      </w:r>
      <w:r>
        <w:rPr>
          <w:rFonts w:cstheme="minorHAnsi"/>
        </w:rPr>
        <w:t xml:space="preserve">.  </w:t>
      </w:r>
      <w:r>
        <w:rPr>
          <w:rFonts w:cstheme="minorHAnsi"/>
        </w:rPr>
        <w:tab/>
      </w:r>
      <w:r w:rsidRPr="00345F63">
        <w:rPr>
          <w:rFonts w:cstheme="minorHAnsi"/>
          <w:b/>
        </w:rPr>
        <w:t>Discussion, Consideration, and Take Possible action</w:t>
      </w:r>
      <w:r w:rsidR="00742C96">
        <w:rPr>
          <w:rFonts w:cstheme="minorHAnsi"/>
          <w:b/>
        </w:rPr>
        <w:t xml:space="preserve"> for permission to request for bids for the construction of the Vernon Special Events Center.</w:t>
      </w:r>
    </w:p>
    <w:p w:rsidR="00742C96" w:rsidRDefault="00742C96" w:rsidP="00345F63">
      <w:pPr>
        <w:spacing w:after="0" w:line="240" w:lineRule="auto"/>
        <w:ind w:left="720" w:hanging="720"/>
        <w:jc w:val="both"/>
        <w:rPr>
          <w:rFonts w:cstheme="minorHAnsi"/>
        </w:rPr>
      </w:pPr>
    </w:p>
    <w:p w:rsidR="00742C96" w:rsidRDefault="00742C96" w:rsidP="00345F63">
      <w:pPr>
        <w:spacing w:after="0" w:line="240" w:lineRule="auto"/>
        <w:ind w:left="720" w:hanging="720"/>
        <w:jc w:val="both"/>
        <w:rPr>
          <w:rFonts w:cstheme="minorHAnsi"/>
        </w:rPr>
      </w:pPr>
      <w:r>
        <w:rPr>
          <w:rFonts w:cstheme="minorHAnsi"/>
        </w:rPr>
        <w:tab/>
      </w:r>
      <w:r w:rsidR="0098778A">
        <w:rPr>
          <w:rFonts w:cstheme="minorHAnsi"/>
        </w:rPr>
        <w:t>Rick Sims briefed the City Commission about plans for the city to go out for bid for the construction of a special events center to be located downtown Vernon.  He presented a site plan of the property and described what might items might be included in the project.</w:t>
      </w:r>
    </w:p>
    <w:p w:rsidR="00CE1F4C" w:rsidRDefault="00CE1F4C" w:rsidP="00345F63">
      <w:pPr>
        <w:spacing w:after="0" w:line="240" w:lineRule="auto"/>
        <w:ind w:left="720" w:hanging="720"/>
        <w:jc w:val="both"/>
        <w:rPr>
          <w:rFonts w:cstheme="minorHAnsi"/>
        </w:rPr>
      </w:pPr>
    </w:p>
    <w:p w:rsidR="00CE1F4C" w:rsidRDefault="00CE1F4C" w:rsidP="00345F63">
      <w:pPr>
        <w:spacing w:after="0" w:line="240" w:lineRule="auto"/>
        <w:ind w:left="720" w:hanging="720"/>
        <w:jc w:val="both"/>
        <w:rPr>
          <w:rFonts w:cstheme="minorHAnsi"/>
        </w:rPr>
      </w:pPr>
      <w:r>
        <w:rPr>
          <w:rFonts w:cstheme="minorHAnsi"/>
        </w:rPr>
        <w:tab/>
        <w:t>Motion was made by Commissioner Jim Parmer to approve the request to bid out the construction of the Vernon Special Events Center.  The motion was seconded by Commissioner Dustin Fraticelli.  The vote was unanimous for the motion.</w:t>
      </w:r>
    </w:p>
    <w:p w:rsidR="00CE1F4C" w:rsidRDefault="00CE1F4C" w:rsidP="00345F63">
      <w:pPr>
        <w:spacing w:after="0" w:line="240" w:lineRule="auto"/>
        <w:ind w:left="720" w:hanging="720"/>
        <w:jc w:val="both"/>
        <w:rPr>
          <w:rFonts w:cstheme="minorHAnsi"/>
        </w:rPr>
      </w:pPr>
    </w:p>
    <w:p w:rsidR="00CE1F4C" w:rsidRDefault="001214FF" w:rsidP="00345F63">
      <w:pPr>
        <w:spacing w:after="0" w:line="240" w:lineRule="auto"/>
        <w:ind w:left="720" w:hanging="720"/>
        <w:jc w:val="both"/>
        <w:rPr>
          <w:rFonts w:cstheme="minorHAnsi"/>
          <w:b/>
        </w:rPr>
      </w:pPr>
      <w:r w:rsidRPr="001214FF">
        <w:rPr>
          <w:rFonts w:cstheme="minorHAnsi"/>
          <w:b/>
        </w:rPr>
        <w:t>11</w:t>
      </w:r>
      <w:r w:rsidR="00CE1F4C">
        <w:rPr>
          <w:rFonts w:cstheme="minorHAnsi"/>
        </w:rPr>
        <w:t xml:space="preserve">.        </w:t>
      </w:r>
      <w:r w:rsidR="00CE1F4C" w:rsidRPr="00CE1F4C">
        <w:rPr>
          <w:rFonts w:cstheme="minorHAnsi"/>
          <w:b/>
        </w:rPr>
        <w:t>Discuss, Consideration, and Take Possible Action on a request from Wilbarger County for utilization of a portion of D.L. Green Park for parking for the Wilbarger Covered Event Center.</w:t>
      </w:r>
    </w:p>
    <w:p w:rsidR="00CE1F4C" w:rsidRDefault="00CE1F4C" w:rsidP="00345F63">
      <w:pPr>
        <w:spacing w:after="0" w:line="240" w:lineRule="auto"/>
        <w:ind w:left="720" w:hanging="720"/>
        <w:jc w:val="both"/>
        <w:rPr>
          <w:rFonts w:cstheme="minorHAnsi"/>
          <w:b/>
        </w:rPr>
      </w:pPr>
    </w:p>
    <w:p w:rsidR="00CE1F4C" w:rsidRDefault="00CE1F4C" w:rsidP="00345F63">
      <w:pPr>
        <w:spacing w:after="0" w:line="240" w:lineRule="auto"/>
        <w:ind w:left="720" w:hanging="720"/>
        <w:jc w:val="both"/>
        <w:rPr>
          <w:rFonts w:cstheme="minorHAnsi"/>
        </w:rPr>
      </w:pPr>
      <w:r>
        <w:rPr>
          <w:rFonts w:cstheme="minorHAnsi"/>
          <w:b/>
        </w:rPr>
        <w:tab/>
      </w:r>
      <w:r w:rsidR="0070648B">
        <w:rPr>
          <w:rFonts w:cstheme="minorHAnsi"/>
        </w:rPr>
        <w:t xml:space="preserve">Mayor Gosline </w:t>
      </w:r>
      <w:r w:rsidRPr="00CE1F4C">
        <w:rPr>
          <w:rFonts w:cstheme="minorHAnsi"/>
        </w:rPr>
        <w:t>explained to the City Commission that Wilbarger County had requested to utilize part of D.L Green Park for</w:t>
      </w:r>
      <w:r>
        <w:rPr>
          <w:rFonts w:cstheme="minorHAnsi"/>
          <w:b/>
        </w:rPr>
        <w:t xml:space="preserve"> </w:t>
      </w:r>
      <w:r w:rsidRPr="0070648B">
        <w:rPr>
          <w:rFonts w:cstheme="minorHAnsi"/>
        </w:rPr>
        <w:t>parking for the Wilbarger Covered Event Center.</w:t>
      </w:r>
      <w:r w:rsidR="0070648B">
        <w:rPr>
          <w:rFonts w:cstheme="minorHAnsi"/>
        </w:rPr>
        <w:t xml:space="preserve">  Commissioner Fraticelli asked that we have a Public Hearing on the issue so people could so that citizens could give their views on the </w:t>
      </w:r>
      <w:r w:rsidR="0070648B">
        <w:rPr>
          <w:rFonts w:cstheme="minorHAnsi"/>
        </w:rPr>
        <w:lastRenderedPageBreak/>
        <w:t>request.  He also asked that the county stake off the area to be used as parking so the City Commission could see how much the park they were wanting to utilize.</w:t>
      </w:r>
      <w:r w:rsidR="001214FF">
        <w:rPr>
          <w:rFonts w:cstheme="minorHAnsi"/>
        </w:rPr>
        <w:t xml:space="preserve">  Staff was asked to place this item on the agenda for the next meeting.</w:t>
      </w:r>
    </w:p>
    <w:p w:rsidR="0070648B" w:rsidRDefault="0070648B" w:rsidP="00345F63">
      <w:pPr>
        <w:spacing w:after="0" w:line="240" w:lineRule="auto"/>
        <w:ind w:left="720" w:hanging="720"/>
        <w:jc w:val="both"/>
        <w:rPr>
          <w:rFonts w:cstheme="minorHAnsi"/>
        </w:rPr>
      </w:pPr>
    </w:p>
    <w:p w:rsidR="001214FF" w:rsidRDefault="0070648B" w:rsidP="00345F63">
      <w:pPr>
        <w:spacing w:after="0" w:line="240" w:lineRule="auto"/>
        <w:ind w:left="720" w:hanging="720"/>
        <w:jc w:val="both"/>
        <w:rPr>
          <w:rFonts w:cstheme="minorHAnsi"/>
        </w:rPr>
      </w:pPr>
      <w:r>
        <w:rPr>
          <w:rFonts w:cstheme="minorHAnsi"/>
        </w:rPr>
        <w:tab/>
        <w:t>No ac</w:t>
      </w:r>
      <w:r w:rsidR="001214FF">
        <w:rPr>
          <w:rFonts w:cstheme="minorHAnsi"/>
        </w:rPr>
        <w:t>tion was taken and the issue died for lack of a motion.</w:t>
      </w:r>
    </w:p>
    <w:p w:rsidR="001214FF" w:rsidRDefault="001214FF" w:rsidP="00345F63">
      <w:pPr>
        <w:spacing w:after="0" w:line="240" w:lineRule="auto"/>
        <w:ind w:left="720" w:hanging="720"/>
        <w:jc w:val="both"/>
        <w:rPr>
          <w:rFonts w:cstheme="minorHAnsi"/>
        </w:rPr>
      </w:pPr>
    </w:p>
    <w:p w:rsidR="001214FF" w:rsidRDefault="001214FF" w:rsidP="00345F63">
      <w:pPr>
        <w:spacing w:after="0" w:line="240" w:lineRule="auto"/>
        <w:ind w:left="720" w:hanging="720"/>
        <w:jc w:val="both"/>
        <w:rPr>
          <w:rFonts w:cstheme="minorHAnsi"/>
          <w:b/>
        </w:rPr>
      </w:pPr>
      <w:r w:rsidRPr="001214FF">
        <w:rPr>
          <w:rFonts w:cstheme="minorHAnsi"/>
          <w:b/>
        </w:rPr>
        <w:t>12.</w:t>
      </w:r>
      <w:r>
        <w:rPr>
          <w:rFonts w:cstheme="minorHAnsi"/>
        </w:rPr>
        <w:t xml:space="preserve">  </w:t>
      </w:r>
      <w:r>
        <w:rPr>
          <w:rFonts w:cstheme="minorHAnsi"/>
        </w:rPr>
        <w:tab/>
      </w:r>
      <w:r w:rsidRPr="001214FF">
        <w:rPr>
          <w:rFonts w:cstheme="minorHAnsi"/>
          <w:b/>
        </w:rPr>
        <w:t xml:space="preserve">Presentation of a documentary on the murals of Vernon presented by the Lincoln </w:t>
      </w:r>
      <w:r>
        <w:rPr>
          <w:rFonts w:cstheme="minorHAnsi"/>
          <w:b/>
        </w:rPr>
        <w:t>Center of the Arts</w:t>
      </w:r>
      <w:r w:rsidRPr="001214FF">
        <w:rPr>
          <w:rFonts w:cstheme="minorHAnsi"/>
          <w:b/>
        </w:rPr>
        <w:t xml:space="preserve"> and the Wichita Falls Arts Alliance.</w:t>
      </w:r>
    </w:p>
    <w:p w:rsidR="001214FF" w:rsidRDefault="001214FF" w:rsidP="00345F63">
      <w:pPr>
        <w:spacing w:after="0" w:line="240" w:lineRule="auto"/>
        <w:ind w:left="720" w:hanging="720"/>
        <w:jc w:val="both"/>
        <w:rPr>
          <w:rFonts w:cstheme="minorHAnsi"/>
          <w:b/>
        </w:rPr>
      </w:pPr>
    </w:p>
    <w:p w:rsidR="001214FF" w:rsidRDefault="001214FF" w:rsidP="00345F63">
      <w:pPr>
        <w:spacing w:after="0" w:line="240" w:lineRule="auto"/>
        <w:ind w:left="720" w:hanging="720"/>
        <w:jc w:val="both"/>
        <w:rPr>
          <w:rFonts w:cstheme="minorHAnsi"/>
        </w:rPr>
      </w:pPr>
      <w:r>
        <w:rPr>
          <w:rFonts w:cstheme="minorHAnsi"/>
          <w:b/>
        </w:rPr>
        <w:tab/>
      </w:r>
      <w:r w:rsidRPr="001214FF">
        <w:rPr>
          <w:rFonts w:cstheme="minorHAnsi"/>
        </w:rPr>
        <w:t>Mayor Gosline informed the City Commission about a documentary produced by the Lincoln Center of the Arts and the Wichita Falls Arts Alliance.  The documentary was played for the City Commission and attendees of the meeting.</w:t>
      </w:r>
    </w:p>
    <w:p w:rsidR="001214FF" w:rsidRDefault="001214FF" w:rsidP="00345F63">
      <w:pPr>
        <w:spacing w:after="0" w:line="240" w:lineRule="auto"/>
        <w:ind w:left="720" w:hanging="720"/>
        <w:jc w:val="both"/>
        <w:rPr>
          <w:rFonts w:cstheme="minorHAnsi"/>
        </w:rPr>
      </w:pPr>
    </w:p>
    <w:p w:rsidR="001214FF" w:rsidRDefault="001214FF" w:rsidP="00345F63">
      <w:pPr>
        <w:spacing w:after="0" w:line="240" w:lineRule="auto"/>
        <w:ind w:left="720" w:hanging="720"/>
        <w:jc w:val="both"/>
        <w:rPr>
          <w:rFonts w:cstheme="minorHAnsi"/>
          <w:b/>
        </w:rPr>
      </w:pPr>
      <w:r w:rsidRPr="001214FF">
        <w:rPr>
          <w:rFonts w:cstheme="minorHAnsi"/>
          <w:b/>
        </w:rPr>
        <w:t xml:space="preserve">13.  </w:t>
      </w:r>
      <w:r>
        <w:rPr>
          <w:rFonts w:cstheme="minorHAnsi"/>
        </w:rPr>
        <w:tab/>
      </w:r>
      <w:r w:rsidRPr="0070648B">
        <w:rPr>
          <w:rFonts w:cstheme="minorHAnsi"/>
          <w:b/>
        </w:rPr>
        <w:t>Executive Session pursuant to Chapter 551.</w:t>
      </w:r>
      <w:r>
        <w:rPr>
          <w:rFonts w:cstheme="minorHAnsi"/>
          <w:b/>
        </w:rPr>
        <w:t>074 Texas Government Code- personnel matters-City Manager</w:t>
      </w:r>
    </w:p>
    <w:p w:rsidR="001214FF" w:rsidRDefault="001214FF" w:rsidP="00345F63">
      <w:pPr>
        <w:spacing w:after="0" w:line="240" w:lineRule="auto"/>
        <w:ind w:left="720" w:hanging="720"/>
        <w:jc w:val="both"/>
        <w:rPr>
          <w:rFonts w:cstheme="minorHAnsi"/>
        </w:rPr>
      </w:pPr>
    </w:p>
    <w:p w:rsidR="001214FF" w:rsidRPr="001214FF" w:rsidRDefault="001214FF" w:rsidP="00345F63">
      <w:pPr>
        <w:spacing w:after="0" w:line="240" w:lineRule="auto"/>
        <w:ind w:left="720" w:hanging="720"/>
        <w:jc w:val="both"/>
        <w:rPr>
          <w:rFonts w:cstheme="minorHAnsi"/>
        </w:rPr>
      </w:pPr>
      <w:r>
        <w:rPr>
          <w:rFonts w:cstheme="minorHAnsi"/>
        </w:rPr>
        <w:tab/>
      </w:r>
      <w:r w:rsidR="004D0934">
        <w:rPr>
          <w:rFonts w:cstheme="minorHAnsi"/>
        </w:rPr>
        <w:t>Motion was made by Commissioner Fraticelli at 7:39 PM to go into Executive Session.  Motion was seconded by Commissioner Jim Parmer</w:t>
      </w:r>
    </w:p>
    <w:p w:rsidR="0070648B" w:rsidRDefault="0070648B" w:rsidP="00345F63">
      <w:pPr>
        <w:spacing w:after="0" w:line="240" w:lineRule="auto"/>
        <w:ind w:left="720" w:hanging="720"/>
        <w:jc w:val="both"/>
        <w:rPr>
          <w:rFonts w:cstheme="minorHAnsi"/>
        </w:rPr>
      </w:pPr>
      <w:r>
        <w:rPr>
          <w:rFonts w:cstheme="minorHAnsi"/>
        </w:rPr>
        <w:t xml:space="preserve"> </w:t>
      </w:r>
    </w:p>
    <w:p w:rsidR="0070648B" w:rsidRDefault="004D0934" w:rsidP="00345F63">
      <w:pPr>
        <w:spacing w:after="0" w:line="240" w:lineRule="auto"/>
        <w:ind w:left="720" w:hanging="720"/>
        <w:jc w:val="both"/>
        <w:rPr>
          <w:rFonts w:cstheme="minorHAnsi"/>
          <w:b/>
        </w:rPr>
      </w:pPr>
      <w:r>
        <w:rPr>
          <w:rFonts w:cstheme="minorHAnsi"/>
        </w:rPr>
        <w:t>14.</w:t>
      </w:r>
      <w:r w:rsidR="0070648B">
        <w:rPr>
          <w:rFonts w:cstheme="minorHAnsi"/>
        </w:rPr>
        <w:t xml:space="preserve">  </w:t>
      </w:r>
      <w:r w:rsidR="0070648B">
        <w:rPr>
          <w:rFonts w:cstheme="minorHAnsi"/>
        </w:rPr>
        <w:tab/>
      </w:r>
      <w:r w:rsidR="0070648B" w:rsidRPr="0070648B">
        <w:rPr>
          <w:rFonts w:cstheme="minorHAnsi"/>
          <w:b/>
        </w:rPr>
        <w:t xml:space="preserve">Executive Session pursuant to Chapter 551.072 Texas Government Code- the deliberation of the purchase, exchange, lease or value of real property.  </w:t>
      </w:r>
    </w:p>
    <w:p w:rsidR="004D0934" w:rsidRDefault="004D0934" w:rsidP="00345F63">
      <w:pPr>
        <w:spacing w:after="0" w:line="240" w:lineRule="auto"/>
        <w:ind w:left="720" w:hanging="720"/>
        <w:jc w:val="both"/>
        <w:rPr>
          <w:rFonts w:cstheme="minorHAnsi"/>
          <w:b/>
        </w:rPr>
      </w:pPr>
    </w:p>
    <w:p w:rsidR="004D0934" w:rsidRPr="004D0934" w:rsidRDefault="004D0934" w:rsidP="00345F63">
      <w:pPr>
        <w:spacing w:after="0" w:line="240" w:lineRule="auto"/>
        <w:ind w:left="720" w:hanging="720"/>
        <w:jc w:val="both"/>
        <w:rPr>
          <w:rFonts w:cstheme="minorHAnsi"/>
        </w:rPr>
      </w:pPr>
      <w:r>
        <w:rPr>
          <w:rFonts w:cstheme="minorHAnsi"/>
          <w:b/>
        </w:rPr>
        <w:tab/>
      </w:r>
      <w:r w:rsidRPr="004D0934">
        <w:rPr>
          <w:rFonts w:cstheme="minorHAnsi"/>
        </w:rPr>
        <w:t>City Commission reconvened at 8:</w:t>
      </w:r>
      <w:r w:rsidR="00D7402B">
        <w:rPr>
          <w:rFonts w:cstheme="minorHAnsi"/>
        </w:rPr>
        <w:t>20</w:t>
      </w:r>
      <w:r w:rsidRPr="004D0934">
        <w:rPr>
          <w:rFonts w:cstheme="minorHAnsi"/>
        </w:rPr>
        <w:t xml:space="preserve"> PM.  No action was taken</w:t>
      </w:r>
    </w:p>
    <w:p w:rsidR="009F5234" w:rsidRPr="0070648B" w:rsidRDefault="009F5234" w:rsidP="00446CB2">
      <w:pPr>
        <w:spacing w:after="0" w:line="240" w:lineRule="auto"/>
        <w:jc w:val="both"/>
        <w:rPr>
          <w:rFonts w:cstheme="minorHAnsi"/>
        </w:rPr>
      </w:pPr>
    </w:p>
    <w:p w:rsidR="003265BF" w:rsidRPr="00380A34" w:rsidRDefault="001214FF" w:rsidP="00446CB2">
      <w:pPr>
        <w:spacing w:after="0" w:line="240" w:lineRule="auto"/>
        <w:jc w:val="both"/>
        <w:rPr>
          <w:rFonts w:cstheme="minorHAnsi"/>
        </w:rPr>
      </w:pPr>
      <w:r>
        <w:rPr>
          <w:rFonts w:cstheme="minorHAnsi"/>
          <w:b/>
        </w:rPr>
        <w:t>1</w:t>
      </w:r>
      <w:r w:rsidR="004D0934">
        <w:rPr>
          <w:rFonts w:cstheme="minorHAnsi"/>
          <w:b/>
        </w:rPr>
        <w:t>5</w:t>
      </w:r>
      <w:r w:rsidR="000A4C24">
        <w:rPr>
          <w:rFonts w:cstheme="minorHAnsi"/>
          <w:b/>
        </w:rPr>
        <w:t>.</w:t>
      </w:r>
      <w:r w:rsidR="000A4C24">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101B73">
        <w:rPr>
          <w:rFonts w:cstheme="minorHAnsi"/>
        </w:rPr>
        <w:t>Fraticelli</w:t>
      </w:r>
      <w:r w:rsidRPr="00380A34">
        <w:rPr>
          <w:rFonts w:cstheme="minorHAnsi"/>
        </w:rPr>
        <w:t xml:space="preserve"> made the motion t</w:t>
      </w:r>
      <w:r w:rsidR="00CE1F4C">
        <w:rPr>
          <w:rFonts w:cstheme="minorHAnsi"/>
        </w:rPr>
        <w:t xml:space="preserve">o adjourn the Regular Meeting </w:t>
      </w:r>
      <w:r w:rsidR="00101B73">
        <w:rPr>
          <w:rFonts w:cstheme="minorHAnsi"/>
        </w:rPr>
        <w:t xml:space="preserve">and </w:t>
      </w:r>
      <w:r w:rsidRPr="00380A34">
        <w:rPr>
          <w:rFonts w:cstheme="minorHAnsi"/>
        </w:rPr>
        <w:t>Commissioner</w:t>
      </w:r>
      <w:r w:rsidR="005F437D">
        <w:rPr>
          <w:rFonts w:cstheme="minorHAnsi"/>
        </w:rPr>
        <w:t xml:space="preserve"> </w:t>
      </w:r>
      <w:r w:rsidR="00D7402B">
        <w:rPr>
          <w:rFonts w:cstheme="minorHAnsi"/>
        </w:rPr>
        <w:t>Parmer</w:t>
      </w:r>
      <w:r w:rsidRPr="00380A34">
        <w:rPr>
          <w:rFonts w:cstheme="minorHAnsi"/>
        </w:rPr>
        <w:t xml:space="preserve"> seconded the motion, which passed with a unanimous vote.</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p>
    <w:p w:rsidR="00BA7176" w:rsidRDefault="00BA7176" w:rsidP="00326032">
      <w:pPr>
        <w:spacing w:after="0" w:line="240" w:lineRule="auto"/>
        <w:ind w:left="720" w:hanging="720"/>
        <w:jc w:val="both"/>
        <w:rPr>
          <w:rFonts w:cstheme="minorHAnsi"/>
        </w:rPr>
      </w:pPr>
    </w:p>
    <w:p w:rsidR="00BA7176" w:rsidRDefault="00BA7176" w:rsidP="00326032">
      <w:pPr>
        <w:spacing w:after="0" w:line="240" w:lineRule="auto"/>
        <w:ind w:left="720" w:hanging="720"/>
        <w:jc w:val="both"/>
        <w:rPr>
          <w:rFonts w:cstheme="minorHAnsi"/>
        </w:rPr>
      </w:pPr>
    </w:p>
    <w:p w:rsidR="00B90890" w:rsidRPr="00380A34" w:rsidRDefault="00B90890"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F4A" w:rsidRDefault="00296F4A" w:rsidP="00A50111">
      <w:pPr>
        <w:spacing w:after="0" w:line="240" w:lineRule="auto"/>
      </w:pPr>
      <w:r>
        <w:separator/>
      </w:r>
    </w:p>
  </w:endnote>
  <w:endnote w:type="continuationSeparator" w:id="0">
    <w:p w:rsidR="00296F4A" w:rsidRDefault="00296F4A"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7402B">
      <w:rPr>
        <w:rFonts w:asciiTheme="majorHAnsi" w:eastAsiaTheme="majorEastAsia" w:hAnsiTheme="majorHAnsi" w:cstheme="majorBidi"/>
      </w:rPr>
      <w:t>03/22/2022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A1C3B" w:rsidRPr="00AA1C3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8778A" w:rsidRDefault="0098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F4A" w:rsidRDefault="00296F4A" w:rsidP="00A50111">
      <w:pPr>
        <w:spacing w:after="0" w:line="240" w:lineRule="auto"/>
      </w:pPr>
      <w:r>
        <w:separator/>
      </w:r>
    </w:p>
  </w:footnote>
  <w:footnote w:type="continuationSeparator" w:id="0">
    <w:p w:rsidR="00296F4A" w:rsidRDefault="00296F4A"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Header"/>
    </w:pPr>
    <w:r>
      <w:t>Digital Recording on file</w:t>
    </w:r>
  </w:p>
  <w:p w:rsidR="0098778A" w:rsidRDefault="0098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100E0B"/>
    <w:rsid w:val="00101B73"/>
    <w:rsid w:val="001078DF"/>
    <w:rsid w:val="00107ACF"/>
    <w:rsid w:val="001214F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5EB"/>
    <w:rsid w:val="002416D1"/>
    <w:rsid w:val="0024715C"/>
    <w:rsid w:val="002670F3"/>
    <w:rsid w:val="00270730"/>
    <w:rsid w:val="00281F42"/>
    <w:rsid w:val="00285C16"/>
    <w:rsid w:val="00295FA1"/>
    <w:rsid w:val="00296F4A"/>
    <w:rsid w:val="00297C8F"/>
    <w:rsid w:val="002A3BBE"/>
    <w:rsid w:val="002B085B"/>
    <w:rsid w:val="002B12DD"/>
    <w:rsid w:val="002B1CD5"/>
    <w:rsid w:val="002B1D43"/>
    <w:rsid w:val="002C2F78"/>
    <w:rsid w:val="002C6600"/>
    <w:rsid w:val="002D0C7F"/>
    <w:rsid w:val="002D1138"/>
    <w:rsid w:val="002D1C33"/>
    <w:rsid w:val="002D21CE"/>
    <w:rsid w:val="002E0069"/>
    <w:rsid w:val="002E7AEE"/>
    <w:rsid w:val="002F41B5"/>
    <w:rsid w:val="002F6ABD"/>
    <w:rsid w:val="0030150E"/>
    <w:rsid w:val="00302256"/>
    <w:rsid w:val="003137E5"/>
    <w:rsid w:val="003219D4"/>
    <w:rsid w:val="00323EF1"/>
    <w:rsid w:val="00326032"/>
    <w:rsid w:val="003265BF"/>
    <w:rsid w:val="00331ED2"/>
    <w:rsid w:val="00333107"/>
    <w:rsid w:val="00335D9B"/>
    <w:rsid w:val="00345F63"/>
    <w:rsid w:val="0035529D"/>
    <w:rsid w:val="0035708B"/>
    <w:rsid w:val="00357AB7"/>
    <w:rsid w:val="00357EBF"/>
    <w:rsid w:val="0036039B"/>
    <w:rsid w:val="00360C7C"/>
    <w:rsid w:val="00380A34"/>
    <w:rsid w:val="0038406F"/>
    <w:rsid w:val="00384EA3"/>
    <w:rsid w:val="00397F36"/>
    <w:rsid w:val="003B1741"/>
    <w:rsid w:val="003B4A24"/>
    <w:rsid w:val="003C4B7E"/>
    <w:rsid w:val="003C5149"/>
    <w:rsid w:val="003D7BEA"/>
    <w:rsid w:val="003E2124"/>
    <w:rsid w:val="003E382A"/>
    <w:rsid w:val="003E7208"/>
    <w:rsid w:val="003F1B8F"/>
    <w:rsid w:val="004002C1"/>
    <w:rsid w:val="004032A7"/>
    <w:rsid w:val="00422884"/>
    <w:rsid w:val="00446CB2"/>
    <w:rsid w:val="00452DED"/>
    <w:rsid w:val="00453007"/>
    <w:rsid w:val="0046524C"/>
    <w:rsid w:val="0047114A"/>
    <w:rsid w:val="00475CE9"/>
    <w:rsid w:val="004764ED"/>
    <w:rsid w:val="004826B3"/>
    <w:rsid w:val="00490353"/>
    <w:rsid w:val="00497983"/>
    <w:rsid w:val="004B5A80"/>
    <w:rsid w:val="004C0EF1"/>
    <w:rsid w:val="004C3559"/>
    <w:rsid w:val="004C6A67"/>
    <w:rsid w:val="004C71CF"/>
    <w:rsid w:val="004D093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2DBE"/>
    <w:rsid w:val="005246F3"/>
    <w:rsid w:val="005335A5"/>
    <w:rsid w:val="00534941"/>
    <w:rsid w:val="005409A4"/>
    <w:rsid w:val="00551085"/>
    <w:rsid w:val="0055780E"/>
    <w:rsid w:val="00565FB7"/>
    <w:rsid w:val="005671F3"/>
    <w:rsid w:val="00567478"/>
    <w:rsid w:val="0057344F"/>
    <w:rsid w:val="00593468"/>
    <w:rsid w:val="005947EE"/>
    <w:rsid w:val="005B4F7E"/>
    <w:rsid w:val="005D1242"/>
    <w:rsid w:val="005D3757"/>
    <w:rsid w:val="005E14B4"/>
    <w:rsid w:val="005E6773"/>
    <w:rsid w:val="005F1431"/>
    <w:rsid w:val="005F1943"/>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B4826"/>
    <w:rsid w:val="006D1750"/>
    <w:rsid w:val="006D6767"/>
    <w:rsid w:val="006E2FBF"/>
    <w:rsid w:val="006F083C"/>
    <w:rsid w:val="00703B23"/>
    <w:rsid w:val="0070648B"/>
    <w:rsid w:val="00706542"/>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2FA9"/>
    <w:rsid w:val="00827D11"/>
    <w:rsid w:val="008349AF"/>
    <w:rsid w:val="00842B56"/>
    <w:rsid w:val="008512C3"/>
    <w:rsid w:val="008539D3"/>
    <w:rsid w:val="00862897"/>
    <w:rsid w:val="00871CF8"/>
    <w:rsid w:val="008749D5"/>
    <w:rsid w:val="00874F9A"/>
    <w:rsid w:val="00882493"/>
    <w:rsid w:val="0089111A"/>
    <w:rsid w:val="00897FBB"/>
    <w:rsid w:val="008B2B29"/>
    <w:rsid w:val="008C430C"/>
    <w:rsid w:val="008E1B23"/>
    <w:rsid w:val="008E4676"/>
    <w:rsid w:val="008E6FA6"/>
    <w:rsid w:val="008F7AB7"/>
    <w:rsid w:val="00903A4B"/>
    <w:rsid w:val="00905D6A"/>
    <w:rsid w:val="00916A50"/>
    <w:rsid w:val="00916A85"/>
    <w:rsid w:val="00920C25"/>
    <w:rsid w:val="009217E3"/>
    <w:rsid w:val="00933250"/>
    <w:rsid w:val="00945FD8"/>
    <w:rsid w:val="00950DA9"/>
    <w:rsid w:val="009623B5"/>
    <w:rsid w:val="009723E3"/>
    <w:rsid w:val="00980BB2"/>
    <w:rsid w:val="0098778A"/>
    <w:rsid w:val="00992576"/>
    <w:rsid w:val="00996083"/>
    <w:rsid w:val="00996197"/>
    <w:rsid w:val="00997BC6"/>
    <w:rsid w:val="009B42A8"/>
    <w:rsid w:val="009B5203"/>
    <w:rsid w:val="009B7E36"/>
    <w:rsid w:val="009C1ACB"/>
    <w:rsid w:val="009C7291"/>
    <w:rsid w:val="009E43AA"/>
    <w:rsid w:val="009E4C8A"/>
    <w:rsid w:val="009F5234"/>
    <w:rsid w:val="00A01484"/>
    <w:rsid w:val="00A01A1F"/>
    <w:rsid w:val="00A06716"/>
    <w:rsid w:val="00A07999"/>
    <w:rsid w:val="00A1454B"/>
    <w:rsid w:val="00A26A6D"/>
    <w:rsid w:val="00A278BE"/>
    <w:rsid w:val="00A3681E"/>
    <w:rsid w:val="00A50111"/>
    <w:rsid w:val="00A5399A"/>
    <w:rsid w:val="00A54774"/>
    <w:rsid w:val="00A54EBA"/>
    <w:rsid w:val="00A61A36"/>
    <w:rsid w:val="00A62190"/>
    <w:rsid w:val="00A70CAD"/>
    <w:rsid w:val="00A802B2"/>
    <w:rsid w:val="00A92CC0"/>
    <w:rsid w:val="00A962A2"/>
    <w:rsid w:val="00AA1C3B"/>
    <w:rsid w:val="00AA4C18"/>
    <w:rsid w:val="00AA5958"/>
    <w:rsid w:val="00AB0152"/>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758E4"/>
    <w:rsid w:val="00B815E3"/>
    <w:rsid w:val="00B81CD7"/>
    <w:rsid w:val="00B856A5"/>
    <w:rsid w:val="00B90890"/>
    <w:rsid w:val="00B929B4"/>
    <w:rsid w:val="00B95B9E"/>
    <w:rsid w:val="00BA42B1"/>
    <w:rsid w:val="00BA6A8A"/>
    <w:rsid w:val="00BA7176"/>
    <w:rsid w:val="00BC7CC0"/>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1736"/>
    <w:rsid w:val="00CE1F4C"/>
    <w:rsid w:val="00CE5CBE"/>
    <w:rsid w:val="00CE66C5"/>
    <w:rsid w:val="00CF0B0A"/>
    <w:rsid w:val="00CF57FD"/>
    <w:rsid w:val="00D20D85"/>
    <w:rsid w:val="00D24DBD"/>
    <w:rsid w:val="00D41D47"/>
    <w:rsid w:val="00D55C98"/>
    <w:rsid w:val="00D6310C"/>
    <w:rsid w:val="00D65CF6"/>
    <w:rsid w:val="00D70058"/>
    <w:rsid w:val="00D71387"/>
    <w:rsid w:val="00D71A04"/>
    <w:rsid w:val="00D728C1"/>
    <w:rsid w:val="00D7402B"/>
    <w:rsid w:val="00D76001"/>
    <w:rsid w:val="00D83F2A"/>
    <w:rsid w:val="00D8641C"/>
    <w:rsid w:val="00D8718E"/>
    <w:rsid w:val="00DA34EE"/>
    <w:rsid w:val="00DB27B6"/>
    <w:rsid w:val="00DB2969"/>
    <w:rsid w:val="00DB536D"/>
    <w:rsid w:val="00DB657E"/>
    <w:rsid w:val="00DC3F3C"/>
    <w:rsid w:val="00DD637C"/>
    <w:rsid w:val="00DE0CE0"/>
    <w:rsid w:val="00DF2857"/>
    <w:rsid w:val="00DF7027"/>
    <w:rsid w:val="00E0055A"/>
    <w:rsid w:val="00E01DAB"/>
    <w:rsid w:val="00E31656"/>
    <w:rsid w:val="00E406BF"/>
    <w:rsid w:val="00E4528A"/>
    <w:rsid w:val="00E50E7D"/>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5370"/>
    <w:rsid w:val="00EF1772"/>
    <w:rsid w:val="00F006AF"/>
    <w:rsid w:val="00F037BF"/>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671A1"/>
    <w:rsid w:val="00F743CE"/>
    <w:rsid w:val="00F8281D"/>
    <w:rsid w:val="00F864AF"/>
    <w:rsid w:val="00F86A37"/>
    <w:rsid w:val="00F90EE8"/>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433D9-34BE-4980-9398-7BB0E42A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2022-03-25T15:39:00Z</cp:lastPrinted>
  <dcterms:created xsi:type="dcterms:W3CDTF">2022-03-29T16:27:00Z</dcterms:created>
  <dcterms:modified xsi:type="dcterms:W3CDTF">2022-03-29T16:27:00Z</dcterms:modified>
</cp:coreProperties>
</file>