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396C080A" w:rsidR="00A50111" w:rsidRDefault="005466B2" w:rsidP="00A50111">
      <w:pPr>
        <w:spacing w:after="0" w:line="240" w:lineRule="auto"/>
        <w:jc w:val="center"/>
        <w:rPr>
          <w:b/>
        </w:rPr>
      </w:pPr>
      <w:r>
        <w:rPr>
          <w:b/>
        </w:rPr>
        <w:t>SPECIAL</w:t>
      </w:r>
      <w:r w:rsidR="00A50111">
        <w:rPr>
          <w:b/>
        </w:rPr>
        <w:t xml:space="preserve"> MEETING</w:t>
      </w:r>
    </w:p>
    <w:p w14:paraId="1C5FA4DF" w14:textId="62612C89" w:rsidR="00A50111" w:rsidRDefault="00D87598" w:rsidP="00A50111">
      <w:pPr>
        <w:spacing w:after="0" w:line="240" w:lineRule="auto"/>
        <w:jc w:val="center"/>
        <w:rPr>
          <w:b/>
        </w:rPr>
      </w:pPr>
      <w:r>
        <w:rPr>
          <w:b/>
        </w:rPr>
        <w:t>AUGUST 13</w:t>
      </w:r>
      <w:r w:rsidR="00E1196A">
        <w:rPr>
          <w:b/>
        </w:rPr>
        <w:t>, 2024</w:t>
      </w:r>
    </w:p>
    <w:p w14:paraId="1C44BF14" w14:textId="77777777" w:rsidR="00A50111" w:rsidRDefault="00A50111" w:rsidP="00A50111">
      <w:pPr>
        <w:spacing w:after="0" w:line="240" w:lineRule="auto"/>
        <w:jc w:val="center"/>
        <w:rPr>
          <w:b/>
        </w:rPr>
      </w:pPr>
    </w:p>
    <w:p w14:paraId="14632EFF" w14:textId="67DF6807" w:rsidR="00A50111" w:rsidRDefault="00A50111" w:rsidP="009723E3">
      <w:pPr>
        <w:spacing w:after="0" w:line="240" w:lineRule="auto"/>
        <w:ind w:firstLine="720"/>
        <w:jc w:val="both"/>
      </w:pPr>
      <w:r>
        <w:t xml:space="preserve">Mayor </w:t>
      </w:r>
      <w:r w:rsidR="00186307">
        <w:t>Pam Gosline</w:t>
      </w:r>
      <w:r>
        <w:t xml:space="preserve"> called the </w:t>
      </w:r>
      <w:r w:rsidR="005466B2">
        <w:t>Special</w:t>
      </w:r>
      <w:r>
        <w:t xml:space="preserve"> Meeting of the Vernon City Commission to order at </w:t>
      </w:r>
      <w:r w:rsidR="001B0975">
        <w:t>5:</w:t>
      </w:r>
      <w:r w:rsidR="00D87598">
        <w:t>3</w:t>
      </w:r>
      <w:r w:rsidR="001B0975">
        <w:t>0</w:t>
      </w:r>
      <w:r>
        <w:t xml:space="preserve"> p.m. on </w:t>
      </w:r>
      <w:r w:rsidR="00C6358F">
        <w:tab/>
      </w:r>
      <w:r w:rsidR="00D87598">
        <w:t>August 13</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54D0B15F" w14:textId="58A08BED" w:rsidR="00A50111" w:rsidRPr="00D87598" w:rsidRDefault="00A50111" w:rsidP="00037105">
      <w:pPr>
        <w:spacing w:after="0" w:line="240" w:lineRule="auto"/>
        <w:ind w:firstLine="720"/>
        <w:jc w:val="both"/>
      </w:pPr>
      <w:r w:rsidRPr="00D87598">
        <w:t>Commissioners:</w:t>
      </w:r>
      <w:r w:rsidR="00A06716" w:rsidRPr="00D87598">
        <w:t xml:space="preserve"> </w:t>
      </w:r>
      <w:r w:rsidR="00997BC6" w:rsidRPr="00D87598">
        <w:t xml:space="preserve"> </w:t>
      </w:r>
      <w:r w:rsidR="008E3A9E" w:rsidRPr="00D87598">
        <w:t>Don Aydelott</w:t>
      </w:r>
      <w:r w:rsidR="00037105" w:rsidRPr="00D87598">
        <w:t xml:space="preserve">, </w:t>
      </w:r>
      <w:r w:rsidR="00195101" w:rsidRPr="00D87598">
        <w:t>Dustin Fraticelli</w:t>
      </w:r>
      <w:r w:rsidR="0059207F" w:rsidRPr="00D87598">
        <w:t xml:space="preserve">, </w:t>
      </w:r>
      <w:r w:rsidR="00D87598" w:rsidRPr="00D87598">
        <w:t>Michael Burnett, Kimberly Bu</w:t>
      </w:r>
      <w:r w:rsidR="00D87598">
        <w:t>esing</w:t>
      </w:r>
    </w:p>
    <w:p w14:paraId="1922762B" w14:textId="77777777" w:rsidR="00037105" w:rsidRPr="00D87598" w:rsidRDefault="00037105" w:rsidP="00037105">
      <w:pPr>
        <w:spacing w:after="0" w:line="240" w:lineRule="auto"/>
        <w:ind w:firstLine="720"/>
        <w:jc w:val="both"/>
      </w:pPr>
    </w:p>
    <w:p w14:paraId="65317BDA" w14:textId="179CF2D6" w:rsidR="00186307" w:rsidRDefault="00A50111" w:rsidP="00C44BC6">
      <w:pPr>
        <w:spacing w:after="0" w:line="240" w:lineRule="auto"/>
        <w:ind w:left="720"/>
        <w:jc w:val="both"/>
      </w:pPr>
      <w:r>
        <w:t xml:space="preserve">Staff Present:  </w:t>
      </w:r>
      <w:r w:rsidR="005466B2">
        <w:t>C</w:t>
      </w:r>
      <w:r w:rsidR="00D62352">
        <w:t>ity Manager</w:t>
      </w:r>
      <w:r w:rsidR="003F04F9">
        <w:t xml:space="preserve"> </w:t>
      </w:r>
      <w:r w:rsidR="00A01484">
        <w:t>Darell Kennon,</w:t>
      </w:r>
      <w:r w:rsidR="007E4C62">
        <w:t xml:space="preserve"> </w:t>
      </w:r>
      <w:r w:rsidR="00D87598">
        <w:t xml:space="preserve">City Attorney Sage Seal, </w:t>
      </w:r>
      <w:r w:rsidR="008539D3">
        <w:t xml:space="preserve">Police </w:t>
      </w:r>
      <w:r w:rsidR="0058756F">
        <w:t>Chief</w:t>
      </w:r>
      <w:r w:rsidR="001D55FE">
        <w:t xml:space="preserve"> Wayne Hodges</w:t>
      </w:r>
      <w:r w:rsidR="008539D3">
        <w:t>,</w:t>
      </w:r>
      <w:r w:rsidR="001B0975">
        <w:t xml:space="preserve"> Finance Director Deanna Boatenhamer, Fire Chief Chris Cook,</w:t>
      </w:r>
      <w:r w:rsidR="00D87598">
        <w:t xml:space="preserve"> EMS Coordinator John Perez, Public Works Director Chase Craighead,</w:t>
      </w:r>
      <w:r w:rsidR="001B0975">
        <w:t xml:space="preserve"> Tourism Director Haley Bounds</w:t>
      </w:r>
      <w:r w:rsidR="002F5730">
        <w:t xml:space="preserve"> </w:t>
      </w:r>
      <w:r w:rsidR="00CA037A">
        <w:t>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04C6B64" w:rsidR="00A50111" w:rsidRDefault="00A50111" w:rsidP="00CA037A">
      <w:pPr>
        <w:spacing w:after="0" w:line="240" w:lineRule="auto"/>
        <w:ind w:left="720"/>
        <w:jc w:val="both"/>
      </w:pPr>
      <w:r>
        <w:t>B.  Invocation – Commissioner</w:t>
      </w:r>
      <w:r w:rsidR="009E4C8A">
        <w:t xml:space="preserve"> </w:t>
      </w:r>
      <w:r w:rsidR="00D87598">
        <w:t>Burnett</w:t>
      </w:r>
      <w:r>
        <w:t xml:space="preserve"> led the group in the Invocation</w:t>
      </w:r>
      <w:r w:rsidR="00CA037A">
        <w:t xml:space="preserve"> </w:t>
      </w:r>
    </w:p>
    <w:p w14:paraId="2CD95D9A" w14:textId="47325F5A" w:rsidR="00D71387" w:rsidRDefault="00A50111" w:rsidP="00A50111">
      <w:pPr>
        <w:spacing w:after="0" w:line="240" w:lineRule="auto"/>
        <w:ind w:left="720"/>
        <w:jc w:val="both"/>
      </w:pPr>
      <w:r>
        <w:t>C.  Pledge of Allegiance –</w:t>
      </w:r>
      <w:r w:rsidR="00651EED">
        <w:t xml:space="preserve">Mayor Gosline </w:t>
      </w:r>
      <w:r>
        <w:t>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01754D7D" w14:textId="58EAE26D" w:rsidR="001B0975" w:rsidRDefault="001B0975" w:rsidP="00D87598">
      <w:pPr>
        <w:rPr>
          <w:rFonts w:cstheme="minorHAnsi"/>
          <w:b/>
          <w:bCs/>
        </w:rPr>
      </w:pPr>
      <w:r>
        <w:rPr>
          <w:rFonts w:cstheme="minorHAnsi"/>
          <w:b/>
          <w:bCs/>
        </w:rPr>
        <w:t>2</w:t>
      </w:r>
      <w:r w:rsidR="009700AC">
        <w:rPr>
          <w:rFonts w:cstheme="minorHAnsi"/>
          <w:b/>
          <w:bCs/>
        </w:rPr>
        <w:t>.</w:t>
      </w:r>
      <w:r w:rsidR="009700AC">
        <w:rPr>
          <w:rFonts w:cstheme="minorHAnsi"/>
          <w:b/>
          <w:bCs/>
        </w:rPr>
        <w:tab/>
      </w:r>
      <w:r w:rsidR="00D87598">
        <w:rPr>
          <w:rFonts w:cstheme="minorHAnsi"/>
          <w:b/>
          <w:bCs/>
        </w:rPr>
        <w:t>Street Seal Coat information – Kimley Horn Engineering</w:t>
      </w:r>
    </w:p>
    <w:p w14:paraId="2D1A60C4" w14:textId="04D2323B" w:rsidR="001B0975" w:rsidRPr="00D87598" w:rsidRDefault="00D87598" w:rsidP="00D87598">
      <w:pPr>
        <w:ind w:left="720"/>
        <w:rPr>
          <w:rFonts w:cstheme="minorHAnsi"/>
        </w:rPr>
      </w:pPr>
      <w:r w:rsidRPr="00D87598">
        <w:rPr>
          <w:rFonts w:cstheme="minorHAnsi"/>
        </w:rPr>
        <w:t>Leslie Bruce, Kimley Horn Eng</w:t>
      </w:r>
      <w:r>
        <w:rPr>
          <w:rFonts w:cstheme="minorHAnsi"/>
        </w:rPr>
        <w:t>ineer discussed the various options for the street seal coat including cost and longevity.</w:t>
      </w:r>
    </w:p>
    <w:p w14:paraId="2A775035" w14:textId="6EF094C8" w:rsidR="00C01B40" w:rsidRDefault="001B0975" w:rsidP="00D87598">
      <w:pPr>
        <w:spacing w:after="0" w:line="240" w:lineRule="auto"/>
        <w:ind w:left="720" w:hanging="720"/>
        <w:rPr>
          <w:rFonts w:cstheme="minorHAnsi"/>
          <w:b/>
          <w:bCs/>
        </w:rPr>
      </w:pPr>
      <w:r w:rsidRPr="001B0975">
        <w:rPr>
          <w:rFonts w:cstheme="minorHAnsi"/>
          <w:b/>
          <w:bCs/>
        </w:rPr>
        <w:t>3.</w:t>
      </w:r>
      <w:r w:rsidRPr="001B0975">
        <w:rPr>
          <w:rFonts w:cstheme="minorHAnsi"/>
          <w:b/>
          <w:bCs/>
        </w:rPr>
        <w:tab/>
      </w:r>
      <w:r w:rsidR="00D87598">
        <w:rPr>
          <w:rFonts w:cstheme="minorHAnsi"/>
          <w:b/>
          <w:bCs/>
        </w:rPr>
        <w:t>Discuss, Consider and Take Possible Action on setting the proposed 2024 Ad Valorum Tax Rate for the City of Vernon</w:t>
      </w:r>
    </w:p>
    <w:p w14:paraId="7C3E32A2" w14:textId="74B4C2D2" w:rsidR="00D87598" w:rsidRDefault="004F5F07" w:rsidP="00D87598">
      <w:pPr>
        <w:spacing w:after="0" w:line="240" w:lineRule="auto"/>
        <w:ind w:left="720" w:hanging="720"/>
        <w:rPr>
          <w:rFonts w:eastAsia="Times New Roman" w:cstheme="minorHAnsi"/>
        </w:rPr>
      </w:pPr>
      <w:r>
        <w:rPr>
          <w:rFonts w:eastAsia="Times New Roman" w:cstheme="minorHAnsi"/>
        </w:rPr>
        <w:tab/>
      </w:r>
    </w:p>
    <w:p w14:paraId="63FC0306" w14:textId="521C5D13" w:rsidR="004F5F07" w:rsidRDefault="004F5F07" w:rsidP="00D87598">
      <w:pPr>
        <w:spacing w:after="0" w:line="240" w:lineRule="auto"/>
        <w:ind w:left="720" w:hanging="720"/>
        <w:rPr>
          <w:rFonts w:eastAsia="Times New Roman" w:cstheme="minorHAnsi"/>
        </w:rPr>
      </w:pPr>
      <w:r>
        <w:rPr>
          <w:rFonts w:eastAsia="Times New Roman" w:cstheme="minorHAnsi"/>
        </w:rPr>
        <w:tab/>
        <w:t>City Manager Kennon presented the proposed tax rate for Fiscal Year 2024-2025 is .52 which is the same rate as last year.  Kennon advised even though we are keeping the same tax rate, new properties on the tax roll and higher evaluations of the tax roll, will produce an increase of $134,533.00, which is a 5.23% increase and an election on this rate is not required.  The proposed rate consists on Maintenance and Operations rate of .35238 and Interest and Sinking fund debt of .16762.</w:t>
      </w:r>
    </w:p>
    <w:p w14:paraId="125EE0DE" w14:textId="77777777" w:rsidR="004F5F07" w:rsidRDefault="004F5F07" w:rsidP="00D87598">
      <w:pPr>
        <w:spacing w:after="0" w:line="240" w:lineRule="auto"/>
        <w:ind w:left="720" w:hanging="720"/>
        <w:rPr>
          <w:rFonts w:eastAsia="Times New Roman" w:cstheme="minorHAnsi"/>
        </w:rPr>
      </w:pPr>
    </w:p>
    <w:p w14:paraId="67893D3D" w14:textId="082D190A" w:rsidR="004F5F07" w:rsidRDefault="004F5F07" w:rsidP="00D87598">
      <w:pPr>
        <w:spacing w:after="0" w:line="240" w:lineRule="auto"/>
        <w:ind w:left="720" w:hanging="720"/>
        <w:rPr>
          <w:rFonts w:eastAsia="Times New Roman" w:cstheme="minorHAnsi"/>
        </w:rPr>
      </w:pPr>
      <w:r>
        <w:rPr>
          <w:rFonts w:eastAsia="Times New Roman" w:cstheme="minorHAnsi"/>
        </w:rPr>
        <w:tab/>
        <w:t>Commissioner Aydelott made the motion to approve the proposed tax rate of .52 per $100 valuation for the 2024 tax year.</w:t>
      </w:r>
    </w:p>
    <w:p w14:paraId="67C05651" w14:textId="77777777" w:rsidR="004F5F07" w:rsidRDefault="004F5F07" w:rsidP="00D87598">
      <w:pPr>
        <w:spacing w:after="0" w:line="240" w:lineRule="auto"/>
        <w:ind w:left="720" w:hanging="720"/>
        <w:rPr>
          <w:rFonts w:eastAsia="Times New Roman" w:cstheme="minorHAnsi"/>
        </w:rPr>
      </w:pPr>
    </w:p>
    <w:p w14:paraId="4C3123B9" w14:textId="0F23AFF7" w:rsidR="004F5F07" w:rsidRPr="00C01B40" w:rsidRDefault="004F5F07" w:rsidP="00D87598">
      <w:pPr>
        <w:spacing w:after="0" w:line="240" w:lineRule="auto"/>
        <w:ind w:left="720" w:hanging="720"/>
        <w:rPr>
          <w:rFonts w:eastAsia="Times New Roman" w:cstheme="minorHAnsi"/>
        </w:rPr>
      </w:pPr>
      <w:r>
        <w:rPr>
          <w:rFonts w:eastAsia="Times New Roman" w:cstheme="minorHAnsi"/>
        </w:rPr>
        <w:tab/>
        <w:t xml:space="preserve">Commissioner Fraticelli seconded the motion, which passed with </w:t>
      </w:r>
      <w:r w:rsidR="00164AFA">
        <w:rPr>
          <w:rFonts w:eastAsia="Times New Roman" w:cstheme="minorHAnsi"/>
        </w:rPr>
        <w:t>a unanimous</w:t>
      </w:r>
      <w:r>
        <w:rPr>
          <w:rFonts w:eastAsia="Times New Roman" w:cstheme="minorHAnsi"/>
        </w:rPr>
        <w:t xml:space="preserve"> vote.</w:t>
      </w:r>
    </w:p>
    <w:p w14:paraId="696D3C47" w14:textId="77777777" w:rsidR="001B0975" w:rsidRPr="00C01B40" w:rsidRDefault="001B0975" w:rsidP="001B0975">
      <w:pPr>
        <w:spacing w:after="0" w:line="240" w:lineRule="auto"/>
        <w:rPr>
          <w:rFonts w:cstheme="minorHAnsi"/>
          <w:b/>
          <w:bCs/>
        </w:rPr>
      </w:pPr>
    </w:p>
    <w:p w14:paraId="5E2256EF" w14:textId="7756CCC9" w:rsidR="00C01B40" w:rsidRDefault="009700AC" w:rsidP="00D87598">
      <w:pPr>
        <w:spacing w:after="0" w:line="240" w:lineRule="auto"/>
        <w:ind w:left="720" w:hanging="720"/>
        <w:jc w:val="both"/>
        <w:rPr>
          <w:b/>
        </w:rPr>
      </w:pPr>
      <w:r w:rsidRPr="001B0975">
        <w:rPr>
          <w:b/>
        </w:rPr>
        <w:t>4</w:t>
      </w:r>
      <w:r w:rsidR="001D33B3" w:rsidRPr="001B0975">
        <w:rPr>
          <w:b/>
        </w:rPr>
        <w:t>.</w:t>
      </w:r>
      <w:r w:rsidR="001D33B3" w:rsidRPr="001B0975">
        <w:rPr>
          <w:b/>
        </w:rPr>
        <w:tab/>
      </w:r>
      <w:r w:rsidR="00D87598">
        <w:rPr>
          <w:b/>
        </w:rPr>
        <w:t xml:space="preserve">Discuss, Consider and Take Possible Action on setting Public Hearings on the 2024-2025 City of </w:t>
      </w:r>
      <w:r w:rsidR="00D87598">
        <w:rPr>
          <w:b/>
        </w:rPr>
        <w:br/>
        <w:t>Vernon Budget and the 2024 Tax Rate for September 12, 2024</w:t>
      </w:r>
    </w:p>
    <w:p w14:paraId="6E5639A9" w14:textId="77777777" w:rsidR="004F5F07" w:rsidRDefault="004F5F07" w:rsidP="00D87598">
      <w:pPr>
        <w:spacing w:after="0" w:line="240" w:lineRule="auto"/>
        <w:ind w:left="720" w:hanging="720"/>
        <w:jc w:val="both"/>
        <w:rPr>
          <w:b/>
        </w:rPr>
      </w:pPr>
    </w:p>
    <w:p w14:paraId="74DF98BA" w14:textId="0A997B0D" w:rsidR="004F5F07" w:rsidRDefault="004F5F07" w:rsidP="00D87598">
      <w:pPr>
        <w:spacing w:after="0" w:line="240" w:lineRule="auto"/>
        <w:ind w:left="720" w:hanging="720"/>
        <w:jc w:val="both"/>
        <w:rPr>
          <w:bCs/>
        </w:rPr>
      </w:pPr>
      <w:r>
        <w:rPr>
          <w:b/>
        </w:rPr>
        <w:tab/>
      </w:r>
      <w:r>
        <w:rPr>
          <w:bCs/>
        </w:rPr>
        <w:t>Commissioner Fraticelli made the motion</w:t>
      </w:r>
      <w:r w:rsidR="00164AFA">
        <w:rPr>
          <w:bCs/>
        </w:rPr>
        <w:t xml:space="preserve"> to set the Public Hearing for the City of Vernon’s Annual Budget for 2024-2025 and proposed property ad valorem tax rate for 2024 on September 12, 2024 at 5:30 pm at 1725 Wilbarger Street, Vernon, Texas 76384</w:t>
      </w:r>
    </w:p>
    <w:p w14:paraId="02AEDEF6" w14:textId="77777777" w:rsidR="00164AFA" w:rsidRDefault="00164AFA" w:rsidP="00D87598">
      <w:pPr>
        <w:spacing w:after="0" w:line="240" w:lineRule="auto"/>
        <w:ind w:left="720" w:hanging="720"/>
        <w:jc w:val="both"/>
        <w:rPr>
          <w:bCs/>
        </w:rPr>
      </w:pPr>
    </w:p>
    <w:p w14:paraId="313EF16F" w14:textId="4DD002DA" w:rsidR="00164AFA" w:rsidRPr="004F5F07" w:rsidRDefault="00164AFA" w:rsidP="00D87598">
      <w:pPr>
        <w:spacing w:after="0" w:line="240" w:lineRule="auto"/>
        <w:ind w:left="720" w:hanging="720"/>
        <w:jc w:val="both"/>
        <w:rPr>
          <w:bCs/>
        </w:rPr>
      </w:pPr>
      <w:r>
        <w:rPr>
          <w:bCs/>
        </w:rPr>
        <w:tab/>
        <w:t>Commissioner Buesing seconded the motion, which passed with a unanimous vote.</w:t>
      </w:r>
    </w:p>
    <w:p w14:paraId="3EC0F276" w14:textId="77777777" w:rsidR="00D87598" w:rsidRDefault="00D87598" w:rsidP="00D87598">
      <w:pPr>
        <w:shd w:val="clear" w:color="auto" w:fill="FFFFFF"/>
        <w:spacing w:after="0" w:line="240" w:lineRule="auto"/>
        <w:ind w:left="720" w:hanging="720"/>
        <w:jc w:val="both"/>
        <w:textAlignment w:val="baseline"/>
        <w:rPr>
          <w:rFonts w:ascii="Aptos" w:eastAsia="Times New Roman" w:hAnsi="Aptos" w:cs="Times New Roman"/>
          <w:b/>
          <w:bCs/>
          <w:color w:val="000000"/>
        </w:rPr>
      </w:pPr>
      <w:r w:rsidRPr="00D87598">
        <w:rPr>
          <w:b/>
        </w:rPr>
        <w:lastRenderedPageBreak/>
        <w:t>5.</w:t>
      </w:r>
      <w:r w:rsidRPr="00D87598">
        <w:rPr>
          <w:b/>
        </w:rPr>
        <w:tab/>
      </w:r>
      <w:r w:rsidRPr="00D87598">
        <w:rPr>
          <w:rFonts w:ascii="Aptos" w:eastAsia="Times New Roman" w:hAnsi="Aptos" w:cs="Times New Roman"/>
          <w:b/>
          <w:bCs/>
          <w:color w:val="000000"/>
        </w:rPr>
        <w:t>Consider and Approve authorization to issue requests for proposal for administrative services (RFP) and requests for qualifications for engineering services</w:t>
      </w:r>
      <w:r w:rsidRPr="00D87598">
        <w:rPr>
          <w:rFonts w:ascii="Aptos" w:eastAsia="Times New Roman" w:hAnsi="Aptos" w:cs="Times New Roman"/>
          <w:b/>
          <w:bCs/>
          <w:color w:val="000000"/>
          <w:u w:val="single"/>
        </w:rPr>
        <w:t> (RFQ) for grant</w:t>
      </w:r>
      <w:r w:rsidRPr="00D87598">
        <w:rPr>
          <w:rFonts w:ascii="Aptos" w:eastAsia="Times New Roman" w:hAnsi="Aptos" w:cs="Times New Roman"/>
          <w:b/>
          <w:bCs/>
          <w:color w:val="000000"/>
        </w:rPr>
        <w:t xml:space="preserve"> pre-application (Phase I), application (Phase II), and implementation services for Texas Community Development Grant Program for 2025/2026 Community Development Fund (and all eligible activities per the application guidance) as administered by the Texas Department of Agriculture </w:t>
      </w:r>
    </w:p>
    <w:p w14:paraId="65CA7ACD" w14:textId="77777777" w:rsidR="00164AFA" w:rsidRDefault="00164AFA" w:rsidP="00D87598">
      <w:pPr>
        <w:shd w:val="clear" w:color="auto" w:fill="FFFFFF"/>
        <w:spacing w:after="0" w:line="240" w:lineRule="auto"/>
        <w:ind w:left="720" w:hanging="720"/>
        <w:jc w:val="both"/>
        <w:textAlignment w:val="baseline"/>
        <w:rPr>
          <w:rFonts w:ascii="Aptos" w:eastAsia="Times New Roman" w:hAnsi="Aptos" w:cs="Times New Roman"/>
          <w:b/>
          <w:bCs/>
          <w:color w:val="000000"/>
        </w:rPr>
      </w:pPr>
    </w:p>
    <w:p w14:paraId="166F65A2" w14:textId="77777777" w:rsidR="00164AFA" w:rsidRDefault="00164AFA" w:rsidP="00164AFA">
      <w:pPr>
        <w:shd w:val="clear" w:color="auto" w:fill="FFFFFF"/>
        <w:spacing w:after="0" w:line="240" w:lineRule="auto"/>
        <w:ind w:left="720" w:hanging="720"/>
        <w:jc w:val="both"/>
        <w:textAlignment w:val="baseline"/>
        <w:rPr>
          <w:rFonts w:ascii="Aptos" w:eastAsia="Times New Roman" w:hAnsi="Aptos" w:cs="Times New Roman"/>
          <w:color w:val="000000"/>
        </w:rPr>
      </w:pPr>
      <w:r>
        <w:rPr>
          <w:rFonts w:ascii="Aptos" w:eastAsia="Times New Roman" w:hAnsi="Aptos" w:cs="Times New Roman"/>
          <w:b/>
          <w:bCs/>
          <w:color w:val="000000"/>
        </w:rPr>
        <w:tab/>
      </w:r>
      <w:r>
        <w:rPr>
          <w:rFonts w:ascii="Aptos" w:eastAsia="Times New Roman" w:hAnsi="Aptos" w:cs="Times New Roman"/>
          <w:color w:val="000000"/>
        </w:rPr>
        <w:t xml:space="preserve">Commissioner Burnett made the motion to approve </w:t>
      </w:r>
      <w:r w:rsidRPr="00164AFA">
        <w:rPr>
          <w:rFonts w:ascii="Aptos" w:eastAsia="Times New Roman" w:hAnsi="Aptos" w:cs="Times New Roman"/>
          <w:color w:val="000000"/>
        </w:rPr>
        <w:t>authorization to issue requests for proposal for administrative services (RFP) and requests for qualifications for engineering services</w:t>
      </w:r>
      <w:r w:rsidRPr="00164AFA">
        <w:rPr>
          <w:rFonts w:ascii="Aptos" w:eastAsia="Times New Roman" w:hAnsi="Aptos" w:cs="Times New Roman"/>
          <w:color w:val="000000"/>
          <w:u w:val="single"/>
        </w:rPr>
        <w:t> (RFQ) for grant</w:t>
      </w:r>
      <w:r w:rsidRPr="00164AFA">
        <w:rPr>
          <w:rFonts w:ascii="Aptos" w:eastAsia="Times New Roman" w:hAnsi="Aptos" w:cs="Times New Roman"/>
          <w:color w:val="000000"/>
        </w:rPr>
        <w:t xml:space="preserve"> pre-application (Phase I), application (Phase II), and implementation services for Texas Community Development Grant Program for 2025/2026 Community Development Fund (and all eligible activities per the application guidance) as administered by the Texas Department of Agriculture </w:t>
      </w:r>
    </w:p>
    <w:p w14:paraId="32BC23C5" w14:textId="77777777" w:rsidR="00164AFA" w:rsidRDefault="00164AFA" w:rsidP="00164AFA">
      <w:pPr>
        <w:shd w:val="clear" w:color="auto" w:fill="FFFFFF"/>
        <w:spacing w:after="0" w:line="240" w:lineRule="auto"/>
        <w:ind w:left="720" w:hanging="720"/>
        <w:jc w:val="both"/>
        <w:textAlignment w:val="baseline"/>
        <w:rPr>
          <w:rFonts w:ascii="Aptos" w:eastAsia="Times New Roman" w:hAnsi="Aptos" w:cs="Times New Roman"/>
          <w:color w:val="000000"/>
        </w:rPr>
      </w:pPr>
    </w:p>
    <w:p w14:paraId="19D6603A" w14:textId="0810CE20" w:rsidR="00164AFA" w:rsidRPr="00164AFA" w:rsidRDefault="00164AFA" w:rsidP="00164AFA">
      <w:pPr>
        <w:shd w:val="clear" w:color="auto" w:fill="FFFFFF"/>
        <w:spacing w:after="0" w:line="240" w:lineRule="auto"/>
        <w:ind w:left="720" w:hanging="720"/>
        <w:jc w:val="both"/>
        <w:textAlignment w:val="baseline"/>
        <w:rPr>
          <w:rFonts w:ascii="Aptos" w:eastAsia="Times New Roman" w:hAnsi="Aptos" w:cs="Times New Roman"/>
          <w:color w:val="000000"/>
        </w:rPr>
      </w:pPr>
      <w:r>
        <w:rPr>
          <w:rFonts w:ascii="Aptos" w:eastAsia="Times New Roman" w:hAnsi="Aptos" w:cs="Times New Roman"/>
          <w:color w:val="000000"/>
        </w:rPr>
        <w:tab/>
        <w:t>Commissioner Aydelott seconded the motion, which passed with a unanimous vote</w:t>
      </w:r>
    </w:p>
    <w:p w14:paraId="6028DCC9" w14:textId="4A9AB238" w:rsidR="00164AFA" w:rsidRPr="00164AFA" w:rsidRDefault="00164AFA" w:rsidP="00D87598">
      <w:pPr>
        <w:shd w:val="clear" w:color="auto" w:fill="FFFFFF"/>
        <w:spacing w:after="0" w:line="240" w:lineRule="auto"/>
        <w:ind w:left="720" w:hanging="720"/>
        <w:jc w:val="both"/>
        <w:textAlignment w:val="baseline"/>
        <w:rPr>
          <w:rFonts w:ascii="Aptos" w:eastAsia="Times New Roman" w:hAnsi="Aptos" w:cs="Times New Roman"/>
          <w:color w:val="000000"/>
        </w:rPr>
      </w:pPr>
    </w:p>
    <w:p w14:paraId="70C04E6B" w14:textId="77777777" w:rsidR="002328DA" w:rsidRPr="002328DA" w:rsidRDefault="00D87598" w:rsidP="002328DA">
      <w:pPr>
        <w:spacing w:after="0" w:line="240" w:lineRule="auto"/>
        <w:ind w:left="720" w:hanging="720"/>
        <w:jc w:val="both"/>
        <w:rPr>
          <w:rFonts w:cstheme="minorHAnsi"/>
          <w:b/>
          <w:bCs/>
        </w:rPr>
      </w:pPr>
      <w:r w:rsidRPr="002328DA">
        <w:rPr>
          <w:b/>
        </w:rPr>
        <w:t>6.</w:t>
      </w:r>
      <w:r w:rsidRPr="002328DA">
        <w:rPr>
          <w:rFonts w:ascii="Aptos" w:eastAsia="Times New Roman" w:hAnsi="Aptos" w:cs="Times New Roman"/>
          <w:b/>
          <w:bCs/>
          <w:color w:val="000000"/>
        </w:rPr>
        <w:tab/>
      </w:r>
      <w:r w:rsidR="002328DA" w:rsidRPr="002328DA">
        <w:rPr>
          <w:rFonts w:cstheme="minorHAnsi"/>
          <w:b/>
          <w:bCs/>
        </w:rPr>
        <w:t>Executive Session - §</w:t>
      </w:r>
      <w:r w:rsidR="002328DA" w:rsidRPr="002328DA">
        <w:rPr>
          <w:rFonts w:eastAsia="Times New Roman" w:cstheme="minorHAnsi"/>
          <w:b/>
          <w:bCs/>
          <w:spacing w:val="-15"/>
          <w:kern w:val="36"/>
        </w:rPr>
        <w:t xml:space="preserve"> 551.071</w:t>
      </w:r>
      <w:r w:rsidR="002328DA" w:rsidRPr="002328DA">
        <w:rPr>
          <w:rFonts w:cstheme="minorHAnsi"/>
          <w:b/>
          <w:bCs/>
        </w:rPr>
        <w:t xml:space="preserve"> consulting with the Council’s Attorney to seek or receive legal advice concerning pending or contemplated litigation, a settlement offer, or any other matter in which the ethical duty of the attorney to the Commission clearly conflicts with the general requirement that all meetings be open</w:t>
      </w:r>
    </w:p>
    <w:p w14:paraId="22120461" w14:textId="1C8D4381" w:rsidR="00D87598" w:rsidRDefault="00D87598" w:rsidP="00D87598">
      <w:pPr>
        <w:shd w:val="clear" w:color="auto" w:fill="FFFFFF"/>
        <w:spacing w:after="0" w:line="240" w:lineRule="auto"/>
        <w:ind w:left="720" w:hanging="720"/>
        <w:jc w:val="both"/>
        <w:textAlignment w:val="baseline"/>
        <w:rPr>
          <w:rFonts w:ascii="Aptos" w:eastAsia="Times New Roman" w:hAnsi="Aptos" w:cs="Times New Roman"/>
          <w:b/>
          <w:bCs/>
          <w:color w:val="000000"/>
        </w:rPr>
      </w:pPr>
    </w:p>
    <w:p w14:paraId="1EF1F890" w14:textId="6944306D" w:rsidR="00164AFA" w:rsidRDefault="00164AFA" w:rsidP="00D87598">
      <w:pPr>
        <w:shd w:val="clear" w:color="auto" w:fill="FFFFFF"/>
        <w:spacing w:after="0" w:line="240" w:lineRule="auto"/>
        <w:ind w:left="720" w:hanging="720"/>
        <w:jc w:val="both"/>
        <w:textAlignment w:val="baseline"/>
        <w:rPr>
          <w:rFonts w:ascii="Aptos" w:eastAsia="Times New Roman" w:hAnsi="Aptos" w:cs="Times New Roman"/>
          <w:color w:val="000000"/>
        </w:rPr>
      </w:pPr>
      <w:r>
        <w:rPr>
          <w:rFonts w:ascii="Aptos" w:eastAsia="Times New Roman" w:hAnsi="Aptos" w:cs="Times New Roman"/>
          <w:b/>
          <w:bCs/>
          <w:color w:val="000000"/>
        </w:rPr>
        <w:tab/>
      </w:r>
      <w:r w:rsidR="001E74B6">
        <w:rPr>
          <w:rFonts w:ascii="Aptos" w:eastAsia="Times New Roman" w:hAnsi="Aptos" w:cs="Times New Roman"/>
          <w:color w:val="000000"/>
        </w:rPr>
        <w:t>Com</w:t>
      </w:r>
      <w:r>
        <w:rPr>
          <w:rFonts w:ascii="Aptos" w:eastAsia="Times New Roman" w:hAnsi="Aptos" w:cs="Times New Roman"/>
          <w:color w:val="000000"/>
        </w:rPr>
        <w:t>missioner Fraticelli made the motion</w:t>
      </w:r>
      <w:r w:rsidR="00A137A5">
        <w:rPr>
          <w:rFonts w:ascii="Aptos" w:eastAsia="Times New Roman" w:hAnsi="Aptos" w:cs="Times New Roman"/>
          <w:color w:val="000000"/>
        </w:rPr>
        <w:t xml:space="preserve"> to enter into Executive Session at 6:12 pm</w:t>
      </w:r>
    </w:p>
    <w:p w14:paraId="10FB2B42" w14:textId="77777777" w:rsidR="00A137A5" w:rsidRDefault="00A137A5" w:rsidP="00D87598">
      <w:pPr>
        <w:shd w:val="clear" w:color="auto" w:fill="FFFFFF"/>
        <w:spacing w:after="0" w:line="240" w:lineRule="auto"/>
        <w:ind w:left="720" w:hanging="720"/>
        <w:jc w:val="both"/>
        <w:textAlignment w:val="baseline"/>
        <w:rPr>
          <w:rFonts w:ascii="Aptos" w:eastAsia="Times New Roman" w:hAnsi="Aptos" w:cs="Times New Roman"/>
          <w:color w:val="000000"/>
        </w:rPr>
      </w:pPr>
    </w:p>
    <w:p w14:paraId="27B63A89" w14:textId="2485D100" w:rsidR="00A137A5" w:rsidRDefault="00A137A5" w:rsidP="00D87598">
      <w:pPr>
        <w:shd w:val="clear" w:color="auto" w:fill="FFFFFF"/>
        <w:spacing w:after="0" w:line="240" w:lineRule="auto"/>
        <w:ind w:left="720" w:hanging="720"/>
        <w:jc w:val="both"/>
        <w:textAlignment w:val="baseline"/>
        <w:rPr>
          <w:rFonts w:ascii="Aptos" w:eastAsia="Times New Roman" w:hAnsi="Aptos" w:cs="Times New Roman"/>
          <w:color w:val="000000"/>
        </w:rPr>
      </w:pPr>
      <w:r>
        <w:rPr>
          <w:rFonts w:ascii="Aptos" w:eastAsia="Times New Roman" w:hAnsi="Aptos" w:cs="Times New Roman"/>
          <w:color w:val="000000"/>
        </w:rPr>
        <w:tab/>
        <w:t>Commissioner Aydelott seconded the motion, which passed with a unanimous vote</w:t>
      </w:r>
    </w:p>
    <w:p w14:paraId="397E108D" w14:textId="77777777" w:rsidR="00A137A5" w:rsidRDefault="00A137A5" w:rsidP="00D87598">
      <w:pPr>
        <w:shd w:val="clear" w:color="auto" w:fill="FFFFFF"/>
        <w:spacing w:after="0" w:line="240" w:lineRule="auto"/>
        <w:ind w:left="720" w:hanging="720"/>
        <w:jc w:val="both"/>
        <w:textAlignment w:val="baseline"/>
        <w:rPr>
          <w:rFonts w:ascii="Aptos" w:eastAsia="Times New Roman" w:hAnsi="Aptos" w:cs="Times New Roman"/>
          <w:color w:val="000000"/>
        </w:rPr>
      </w:pPr>
    </w:p>
    <w:p w14:paraId="284B8CC9" w14:textId="3AD005C3" w:rsidR="00A137A5" w:rsidRDefault="00A137A5" w:rsidP="00D87598">
      <w:pPr>
        <w:shd w:val="clear" w:color="auto" w:fill="FFFFFF"/>
        <w:spacing w:after="0" w:line="240" w:lineRule="auto"/>
        <w:ind w:left="720" w:hanging="720"/>
        <w:jc w:val="both"/>
        <w:textAlignment w:val="baseline"/>
        <w:rPr>
          <w:rFonts w:ascii="Aptos" w:eastAsia="Times New Roman" w:hAnsi="Aptos" w:cs="Times New Roman"/>
          <w:b/>
          <w:bCs/>
          <w:color w:val="000000"/>
        </w:rPr>
      </w:pPr>
      <w:r>
        <w:rPr>
          <w:rFonts w:ascii="Aptos" w:eastAsia="Times New Roman" w:hAnsi="Aptos" w:cs="Times New Roman"/>
          <w:color w:val="000000"/>
        </w:rPr>
        <w:tab/>
      </w:r>
      <w:r>
        <w:rPr>
          <w:rFonts w:ascii="Aptos" w:eastAsia="Times New Roman" w:hAnsi="Aptos" w:cs="Times New Roman"/>
          <w:b/>
          <w:bCs/>
          <w:color w:val="000000"/>
        </w:rPr>
        <w:t>Exit</w:t>
      </w:r>
      <w:r w:rsidR="001E74B6">
        <w:rPr>
          <w:rFonts w:ascii="Aptos" w:eastAsia="Times New Roman" w:hAnsi="Aptos" w:cs="Times New Roman"/>
          <w:b/>
          <w:bCs/>
          <w:color w:val="000000"/>
        </w:rPr>
        <w:t xml:space="preserve"> Executive Session</w:t>
      </w:r>
    </w:p>
    <w:p w14:paraId="1C34A91D" w14:textId="77777777" w:rsidR="001E74B6" w:rsidRDefault="00A137A5" w:rsidP="00A137A5">
      <w:pPr>
        <w:shd w:val="clear" w:color="auto" w:fill="FFFFFF"/>
        <w:spacing w:after="0" w:line="240" w:lineRule="auto"/>
        <w:jc w:val="both"/>
        <w:textAlignment w:val="baseline"/>
        <w:rPr>
          <w:rFonts w:ascii="Aptos" w:eastAsia="Times New Roman" w:hAnsi="Aptos" w:cs="Times New Roman"/>
          <w:b/>
          <w:bCs/>
          <w:color w:val="000000"/>
        </w:rPr>
      </w:pPr>
      <w:r>
        <w:rPr>
          <w:rFonts w:ascii="Aptos" w:eastAsia="Times New Roman" w:hAnsi="Aptos" w:cs="Times New Roman"/>
          <w:b/>
          <w:bCs/>
          <w:color w:val="000000"/>
        </w:rPr>
        <w:tab/>
      </w:r>
    </w:p>
    <w:p w14:paraId="2E2D46C1" w14:textId="7802BDB4" w:rsidR="00A137A5" w:rsidRDefault="00A137A5" w:rsidP="001E74B6">
      <w:pPr>
        <w:shd w:val="clear" w:color="auto" w:fill="FFFFFF"/>
        <w:spacing w:after="0" w:line="240" w:lineRule="auto"/>
        <w:ind w:firstLine="720"/>
        <w:jc w:val="both"/>
        <w:textAlignment w:val="baseline"/>
        <w:rPr>
          <w:rFonts w:ascii="Aptos" w:eastAsia="Times New Roman" w:hAnsi="Aptos" w:cs="Times New Roman"/>
          <w:color w:val="000000"/>
        </w:rPr>
      </w:pPr>
      <w:r>
        <w:rPr>
          <w:rFonts w:ascii="Aptos" w:eastAsia="Times New Roman" w:hAnsi="Aptos" w:cs="Times New Roman"/>
          <w:color w:val="000000"/>
        </w:rPr>
        <w:t>Commissioner Fraticelli made the motion to exit Executive Session at 7:07 pm</w:t>
      </w:r>
    </w:p>
    <w:p w14:paraId="6B573BD6" w14:textId="77777777" w:rsidR="00A137A5" w:rsidRDefault="00A137A5" w:rsidP="00A137A5">
      <w:pPr>
        <w:shd w:val="clear" w:color="auto" w:fill="FFFFFF"/>
        <w:spacing w:after="0" w:line="240" w:lineRule="auto"/>
        <w:jc w:val="both"/>
        <w:textAlignment w:val="baseline"/>
        <w:rPr>
          <w:rFonts w:ascii="Aptos" w:eastAsia="Times New Roman" w:hAnsi="Aptos" w:cs="Times New Roman"/>
          <w:color w:val="000000"/>
        </w:rPr>
      </w:pPr>
    </w:p>
    <w:p w14:paraId="5D0042CC" w14:textId="4AD2FA78" w:rsidR="00A137A5" w:rsidRPr="00A137A5" w:rsidRDefault="00A137A5" w:rsidP="00A137A5">
      <w:pPr>
        <w:shd w:val="clear" w:color="auto" w:fill="FFFFFF"/>
        <w:spacing w:after="0" w:line="240" w:lineRule="auto"/>
        <w:jc w:val="both"/>
        <w:textAlignment w:val="baseline"/>
        <w:rPr>
          <w:rFonts w:ascii="Aptos" w:eastAsia="Times New Roman" w:hAnsi="Aptos" w:cs="Times New Roman"/>
          <w:color w:val="000000"/>
        </w:rPr>
      </w:pPr>
      <w:r>
        <w:rPr>
          <w:rFonts w:ascii="Aptos" w:eastAsia="Times New Roman" w:hAnsi="Aptos" w:cs="Times New Roman"/>
          <w:color w:val="000000"/>
        </w:rPr>
        <w:tab/>
        <w:t>Commissioner Aydelott seconded the motion, which passed with a unanimous vote</w:t>
      </w:r>
    </w:p>
    <w:p w14:paraId="04F4BD4B" w14:textId="154C157B" w:rsidR="00164AFA" w:rsidRDefault="00164AFA" w:rsidP="00D87598">
      <w:pPr>
        <w:shd w:val="clear" w:color="auto" w:fill="FFFFFF"/>
        <w:spacing w:after="0" w:line="240" w:lineRule="auto"/>
        <w:ind w:left="720" w:hanging="720"/>
        <w:jc w:val="both"/>
        <w:textAlignment w:val="baseline"/>
        <w:rPr>
          <w:rFonts w:ascii="Aptos" w:eastAsia="Times New Roman" w:hAnsi="Aptos" w:cs="Times New Roman"/>
          <w:b/>
          <w:bCs/>
          <w:color w:val="000000"/>
        </w:rPr>
      </w:pPr>
    </w:p>
    <w:p w14:paraId="4F0B85A7" w14:textId="4DAE03E8" w:rsidR="002328DA" w:rsidRDefault="002328DA" w:rsidP="002328DA">
      <w:pPr>
        <w:spacing w:after="0" w:line="240" w:lineRule="auto"/>
        <w:ind w:left="720" w:hanging="720"/>
        <w:jc w:val="both"/>
        <w:rPr>
          <w:rFonts w:cstheme="minorHAnsi"/>
          <w:b/>
        </w:rPr>
      </w:pPr>
      <w:r w:rsidRPr="002328DA">
        <w:rPr>
          <w:rFonts w:ascii="Aptos" w:eastAsia="Times New Roman" w:hAnsi="Aptos" w:cs="Times New Roman"/>
          <w:b/>
          <w:bCs/>
          <w:color w:val="000000"/>
        </w:rPr>
        <w:t>7.</w:t>
      </w:r>
      <w:r>
        <w:rPr>
          <w:rFonts w:ascii="Aptos" w:eastAsia="Times New Roman" w:hAnsi="Aptos" w:cs="Times New Roman"/>
          <w:b/>
          <w:bCs/>
          <w:color w:val="000000"/>
        </w:rPr>
        <w:tab/>
      </w:r>
      <w:r w:rsidRPr="002328DA">
        <w:rPr>
          <w:rFonts w:cstheme="minorHAnsi"/>
          <w:b/>
        </w:rPr>
        <w:t>Discuss, Consider and Take Possible Action to terminate the Ambulance billing contract with Change Healthcare</w:t>
      </w:r>
    </w:p>
    <w:p w14:paraId="2819F299" w14:textId="77777777" w:rsidR="00A137A5" w:rsidRDefault="00A137A5" w:rsidP="002328DA">
      <w:pPr>
        <w:spacing w:after="0" w:line="240" w:lineRule="auto"/>
        <w:ind w:left="720" w:hanging="720"/>
        <w:jc w:val="both"/>
        <w:rPr>
          <w:rFonts w:cstheme="minorHAnsi"/>
          <w:b/>
        </w:rPr>
      </w:pPr>
    </w:p>
    <w:p w14:paraId="74E9795B" w14:textId="095C45B7" w:rsidR="00A137A5" w:rsidRDefault="00A137A5" w:rsidP="002328DA">
      <w:pPr>
        <w:spacing w:after="0" w:line="240" w:lineRule="auto"/>
        <w:ind w:left="720" w:hanging="720"/>
        <w:jc w:val="both"/>
        <w:rPr>
          <w:rFonts w:cstheme="minorHAnsi"/>
          <w:bCs/>
        </w:rPr>
      </w:pPr>
      <w:r>
        <w:rPr>
          <w:rFonts w:cstheme="minorHAnsi"/>
          <w:b/>
        </w:rPr>
        <w:tab/>
      </w:r>
      <w:r>
        <w:rPr>
          <w:rFonts w:cstheme="minorHAnsi"/>
          <w:bCs/>
        </w:rPr>
        <w:t>Commissioner Aydelott made the motion to terminate the contract for Ambulance billing services with Change Healthcare</w:t>
      </w:r>
    </w:p>
    <w:p w14:paraId="60911ADF" w14:textId="77777777" w:rsidR="00A137A5" w:rsidRDefault="00A137A5" w:rsidP="002328DA">
      <w:pPr>
        <w:spacing w:after="0" w:line="240" w:lineRule="auto"/>
        <w:ind w:left="720" w:hanging="720"/>
        <w:jc w:val="both"/>
        <w:rPr>
          <w:rFonts w:cstheme="minorHAnsi"/>
          <w:bCs/>
        </w:rPr>
      </w:pPr>
    </w:p>
    <w:p w14:paraId="35E244F0" w14:textId="3227270A" w:rsidR="00A137A5" w:rsidRDefault="00A137A5" w:rsidP="002328DA">
      <w:pPr>
        <w:spacing w:after="0" w:line="240" w:lineRule="auto"/>
        <w:ind w:left="720" w:hanging="720"/>
        <w:jc w:val="both"/>
        <w:rPr>
          <w:rFonts w:cstheme="minorHAnsi"/>
          <w:bCs/>
        </w:rPr>
      </w:pPr>
      <w:r>
        <w:rPr>
          <w:rFonts w:cstheme="minorHAnsi"/>
          <w:bCs/>
        </w:rPr>
        <w:tab/>
        <w:t>Commissioner Buesing seconded the motion, which passed with a unanimous vote</w:t>
      </w:r>
    </w:p>
    <w:p w14:paraId="6F0BCA8B" w14:textId="77777777" w:rsidR="00A137A5" w:rsidRPr="00A137A5" w:rsidRDefault="00A137A5" w:rsidP="002328DA">
      <w:pPr>
        <w:spacing w:after="0" w:line="240" w:lineRule="auto"/>
        <w:ind w:left="720" w:hanging="720"/>
        <w:jc w:val="both"/>
        <w:rPr>
          <w:rFonts w:cstheme="minorHAnsi"/>
          <w:bCs/>
        </w:rPr>
      </w:pPr>
    </w:p>
    <w:p w14:paraId="6228A7DD" w14:textId="22690AE0" w:rsidR="002328DA" w:rsidRDefault="002328DA" w:rsidP="002328DA">
      <w:pPr>
        <w:spacing w:after="0" w:line="240" w:lineRule="auto"/>
        <w:ind w:left="720" w:hanging="720"/>
        <w:jc w:val="both"/>
        <w:rPr>
          <w:rFonts w:cstheme="minorHAnsi"/>
          <w:b/>
        </w:rPr>
      </w:pPr>
      <w:r>
        <w:rPr>
          <w:rFonts w:ascii="Aptos" w:eastAsia="Times New Roman" w:hAnsi="Aptos" w:cs="Times New Roman"/>
          <w:b/>
          <w:bCs/>
          <w:color w:val="000000"/>
        </w:rPr>
        <w:t>8.</w:t>
      </w:r>
      <w:r>
        <w:rPr>
          <w:rFonts w:cstheme="minorHAnsi"/>
          <w:b/>
        </w:rPr>
        <w:tab/>
      </w:r>
      <w:r w:rsidRPr="002328DA">
        <w:rPr>
          <w:rFonts w:cstheme="minorHAnsi"/>
          <w:b/>
        </w:rPr>
        <w:t>Discuss, Consider and Take Possible Action on the hiring of Ryan Matthews to conduct an Ambulance Services Survey</w:t>
      </w:r>
    </w:p>
    <w:p w14:paraId="1641C34B" w14:textId="77777777" w:rsidR="00A137A5" w:rsidRDefault="00A137A5" w:rsidP="002328DA">
      <w:pPr>
        <w:spacing w:after="0" w:line="240" w:lineRule="auto"/>
        <w:ind w:left="720" w:hanging="720"/>
        <w:jc w:val="both"/>
        <w:rPr>
          <w:rFonts w:cstheme="minorHAnsi"/>
          <w:b/>
        </w:rPr>
      </w:pPr>
    </w:p>
    <w:p w14:paraId="07864E2E" w14:textId="129EFAFA" w:rsidR="00A137A5" w:rsidRDefault="00A137A5" w:rsidP="002328DA">
      <w:pPr>
        <w:spacing w:after="0" w:line="240" w:lineRule="auto"/>
        <w:ind w:left="720" w:hanging="720"/>
        <w:jc w:val="both"/>
        <w:rPr>
          <w:rFonts w:cstheme="minorHAnsi"/>
          <w:bCs/>
        </w:rPr>
      </w:pPr>
      <w:r>
        <w:rPr>
          <w:rFonts w:cstheme="minorHAnsi"/>
          <w:b/>
        </w:rPr>
        <w:tab/>
      </w:r>
      <w:r>
        <w:rPr>
          <w:rFonts w:cstheme="minorHAnsi"/>
          <w:bCs/>
        </w:rPr>
        <w:t>Commissioner Aydelott made the motion to hire Ryan Matthews to conduct an Ambulance Services Survey</w:t>
      </w:r>
    </w:p>
    <w:p w14:paraId="7389EEEA" w14:textId="77777777" w:rsidR="00A137A5" w:rsidRDefault="00A137A5" w:rsidP="002328DA">
      <w:pPr>
        <w:spacing w:after="0" w:line="240" w:lineRule="auto"/>
        <w:ind w:left="720" w:hanging="720"/>
        <w:jc w:val="both"/>
        <w:rPr>
          <w:rFonts w:cstheme="minorHAnsi"/>
          <w:bCs/>
        </w:rPr>
      </w:pPr>
    </w:p>
    <w:p w14:paraId="3A8C05F4" w14:textId="7BFBF529" w:rsidR="00A137A5" w:rsidRDefault="00A137A5" w:rsidP="002328DA">
      <w:pPr>
        <w:spacing w:after="0" w:line="240" w:lineRule="auto"/>
        <w:ind w:left="720" w:hanging="720"/>
        <w:jc w:val="both"/>
        <w:rPr>
          <w:rFonts w:cstheme="minorHAnsi"/>
          <w:bCs/>
        </w:rPr>
      </w:pPr>
      <w:r>
        <w:rPr>
          <w:rFonts w:cstheme="minorHAnsi"/>
          <w:bCs/>
        </w:rPr>
        <w:tab/>
        <w:t>Commissioner Buesing seconded the motion, which passed with a unanimous vote</w:t>
      </w:r>
    </w:p>
    <w:p w14:paraId="6E3A95CB" w14:textId="77777777" w:rsidR="00A137A5" w:rsidRPr="00A137A5" w:rsidRDefault="00A137A5" w:rsidP="002328DA">
      <w:pPr>
        <w:spacing w:after="0" w:line="240" w:lineRule="auto"/>
        <w:ind w:left="720" w:hanging="720"/>
        <w:jc w:val="both"/>
        <w:rPr>
          <w:rFonts w:cstheme="minorHAnsi"/>
          <w:bCs/>
        </w:rPr>
      </w:pPr>
    </w:p>
    <w:p w14:paraId="6036E7A2" w14:textId="77777777" w:rsidR="002328DA" w:rsidRDefault="002328DA" w:rsidP="002328DA">
      <w:pPr>
        <w:spacing w:after="0" w:line="240" w:lineRule="auto"/>
        <w:ind w:left="720" w:hanging="720"/>
        <w:jc w:val="both"/>
        <w:rPr>
          <w:rFonts w:cstheme="minorHAnsi"/>
          <w:bCs/>
        </w:rPr>
      </w:pPr>
    </w:p>
    <w:p w14:paraId="7F2EED3D" w14:textId="13B8FD64" w:rsidR="002328DA" w:rsidRDefault="002328DA" w:rsidP="002328DA">
      <w:pPr>
        <w:spacing w:after="0" w:line="240" w:lineRule="auto"/>
        <w:ind w:left="720" w:hanging="720"/>
        <w:jc w:val="both"/>
        <w:rPr>
          <w:rFonts w:cstheme="minorHAnsi"/>
          <w:b/>
          <w:bCs/>
        </w:rPr>
      </w:pPr>
      <w:r>
        <w:rPr>
          <w:rFonts w:cstheme="minorHAnsi"/>
          <w:b/>
        </w:rPr>
        <w:t>9.</w:t>
      </w:r>
      <w:r>
        <w:rPr>
          <w:rFonts w:cstheme="minorHAnsi"/>
          <w:b/>
        </w:rPr>
        <w:tab/>
      </w:r>
      <w:r w:rsidRPr="002328DA">
        <w:rPr>
          <w:rFonts w:cstheme="minorHAnsi"/>
          <w:b/>
          <w:bCs/>
        </w:rPr>
        <w:t>Budget Work Session</w:t>
      </w:r>
    </w:p>
    <w:p w14:paraId="188E2A73" w14:textId="77777777" w:rsidR="001E74B6" w:rsidRDefault="001E74B6" w:rsidP="002328DA">
      <w:pPr>
        <w:spacing w:after="0" w:line="240" w:lineRule="auto"/>
        <w:ind w:left="720" w:hanging="720"/>
        <w:jc w:val="both"/>
        <w:rPr>
          <w:rFonts w:cstheme="minorHAnsi"/>
          <w:b/>
          <w:bCs/>
        </w:rPr>
      </w:pPr>
    </w:p>
    <w:p w14:paraId="7AFA064C" w14:textId="5577FDF7" w:rsidR="001E74B6" w:rsidRPr="001E74B6" w:rsidRDefault="001E74B6" w:rsidP="002328DA">
      <w:pPr>
        <w:spacing w:after="0" w:line="240" w:lineRule="auto"/>
        <w:ind w:left="720" w:hanging="720"/>
        <w:jc w:val="both"/>
        <w:rPr>
          <w:rFonts w:cstheme="minorHAnsi"/>
        </w:rPr>
      </w:pPr>
      <w:r>
        <w:rPr>
          <w:rFonts w:cstheme="minorHAnsi"/>
          <w:b/>
          <w:bCs/>
        </w:rPr>
        <w:tab/>
      </w:r>
      <w:r>
        <w:rPr>
          <w:rFonts w:cstheme="minorHAnsi"/>
        </w:rPr>
        <w:t>The remainder of the meeting was spent on the 2024-2025 budget</w:t>
      </w:r>
    </w:p>
    <w:p w14:paraId="46502BFB" w14:textId="77777777" w:rsidR="002328DA" w:rsidRDefault="002328DA" w:rsidP="002328DA">
      <w:pPr>
        <w:pStyle w:val="ListParagraph"/>
        <w:spacing w:after="0" w:line="240" w:lineRule="auto"/>
        <w:jc w:val="both"/>
        <w:rPr>
          <w:rFonts w:cstheme="minorHAnsi"/>
        </w:rPr>
      </w:pPr>
    </w:p>
    <w:p w14:paraId="35184961" w14:textId="5FCD8640" w:rsidR="00E21E4B" w:rsidRPr="001B0975" w:rsidRDefault="002328DA" w:rsidP="002328DA">
      <w:pPr>
        <w:spacing w:after="0" w:line="240" w:lineRule="auto"/>
        <w:jc w:val="both"/>
        <w:rPr>
          <w:b/>
        </w:rPr>
      </w:pPr>
      <w:r>
        <w:rPr>
          <w:b/>
        </w:rPr>
        <w:t>10.</w:t>
      </w:r>
      <w:r>
        <w:rPr>
          <w:b/>
        </w:rPr>
        <w:tab/>
      </w:r>
      <w:r w:rsidR="00E21E4B" w:rsidRPr="001B0975">
        <w:rPr>
          <w:b/>
        </w:rPr>
        <w:t xml:space="preserve">Adjourn </w:t>
      </w:r>
    </w:p>
    <w:p w14:paraId="505A64C3" w14:textId="77777777" w:rsidR="00CD1D5B" w:rsidRPr="001B0975" w:rsidRDefault="00CD1D5B" w:rsidP="00374188">
      <w:pPr>
        <w:spacing w:after="0" w:line="240" w:lineRule="auto"/>
        <w:ind w:left="720"/>
        <w:jc w:val="both"/>
        <w:rPr>
          <w:b/>
        </w:rPr>
      </w:pPr>
    </w:p>
    <w:p w14:paraId="1B90E657" w14:textId="18259283" w:rsidR="00ED666B" w:rsidRDefault="00ED666B" w:rsidP="00E80688">
      <w:pPr>
        <w:spacing w:after="0" w:line="240" w:lineRule="auto"/>
        <w:ind w:left="720" w:hanging="720"/>
        <w:jc w:val="both"/>
        <w:rPr>
          <w:bCs/>
        </w:rPr>
      </w:pPr>
      <w:r w:rsidRPr="001B0975">
        <w:rPr>
          <w:b/>
        </w:rPr>
        <w:tab/>
      </w:r>
      <w:r>
        <w:rPr>
          <w:bCs/>
        </w:rPr>
        <w:t xml:space="preserve">Commissioner </w:t>
      </w:r>
      <w:r w:rsidR="009700AC">
        <w:rPr>
          <w:bCs/>
        </w:rPr>
        <w:t>Fraticelli</w:t>
      </w:r>
      <w:r>
        <w:rPr>
          <w:bCs/>
        </w:rPr>
        <w:t xml:space="preserve"> made the motion to adjourn the Regular Meeting at</w:t>
      </w:r>
      <w:r w:rsidR="00207DDF">
        <w:rPr>
          <w:bCs/>
        </w:rPr>
        <w:t xml:space="preserve"> </w:t>
      </w:r>
      <w:r w:rsidR="00A137A5">
        <w:rPr>
          <w:bCs/>
        </w:rPr>
        <w:t>8:44</w:t>
      </w:r>
      <w:r w:rsidR="00FA45AA">
        <w:rPr>
          <w:bCs/>
        </w:rPr>
        <w:t xml:space="preserve"> </w:t>
      </w:r>
      <w:r>
        <w:rPr>
          <w:bCs/>
        </w:rPr>
        <w:t>pm</w:t>
      </w:r>
    </w:p>
    <w:p w14:paraId="34612011" w14:textId="77777777" w:rsidR="00ED666B" w:rsidRDefault="00ED666B" w:rsidP="00E80688">
      <w:pPr>
        <w:spacing w:after="0" w:line="240" w:lineRule="auto"/>
        <w:ind w:left="720" w:hanging="720"/>
        <w:jc w:val="both"/>
        <w:rPr>
          <w:bCs/>
        </w:rPr>
      </w:pPr>
    </w:p>
    <w:p w14:paraId="6CB18460" w14:textId="60821708" w:rsidR="00ED666B" w:rsidRDefault="00ED666B" w:rsidP="00E80688">
      <w:pPr>
        <w:spacing w:after="0" w:line="240" w:lineRule="auto"/>
        <w:ind w:left="720" w:hanging="720"/>
        <w:jc w:val="both"/>
        <w:rPr>
          <w:bCs/>
        </w:rPr>
      </w:pPr>
      <w:r>
        <w:rPr>
          <w:bCs/>
        </w:rPr>
        <w:tab/>
        <w:t xml:space="preserve">Commissioner </w:t>
      </w:r>
      <w:r w:rsidR="00A137A5">
        <w:rPr>
          <w:bCs/>
        </w:rPr>
        <w:t>Buesing</w:t>
      </w:r>
      <w:r w:rsidR="001D33B3">
        <w:rPr>
          <w:bCs/>
        </w:rPr>
        <w:t xml:space="preserve"> </w:t>
      </w:r>
      <w:r>
        <w:rPr>
          <w:bCs/>
        </w:rPr>
        <w:t>seconded the motion, which passed with a unanimous vote</w:t>
      </w:r>
    </w:p>
    <w:p w14:paraId="1F90A59B" w14:textId="77777777" w:rsidR="00207DDF" w:rsidRDefault="00207DDF" w:rsidP="00E80688">
      <w:pPr>
        <w:spacing w:after="0" w:line="240" w:lineRule="auto"/>
        <w:ind w:left="720" w:hanging="720"/>
        <w:jc w:val="both"/>
        <w:rPr>
          <w:bCs/>
        </w:rPr>
      </w:pPr>
    </w:p>
    <w:p w14:paraId="7E0CE58B" w14:textId="77777777" w:rsidR="00207DDF" w:rsidRDefault="00207DDF" w:rsidP="00E80688">
      <w:pPr>
        <w:spacing w:after="0" w:line="240" w:lineRule="auto"/>
        <w:ind w:left="720" w:hanging="720"/>
        <w:jc w:val="both"/>
        <w:rPr>
          <w:bCs/>
        </w:rPr>
      </w:pPr>
    </w:p>
    <w:p w14:paraId="42EA1771" w14:textId="77777777" w:rsidR="001D33B3" w:rsidRDefault="001D33B3" w:rsidP="00E80688">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7EFCDE20" w14:textId="77777777" w:rsidR="00A137A5" w:rsidRDefault="00A137A5" w:rsidP="00326032">
      <w:pPr>
        <w:spacing w:after="0" w:line="240" w:lineRule="auto"/>
        <w:ind w:left="720" w:hanging="720"/>
        <w:jc w:val="both"/>
        <w:rPr>
          <w:rFonts w:cstheme="minorHAnsi"/>
        </w:rPr>
      </w:pPr>
    </w:p>
    <w:p w14:paraId="198C36E8" w14:textId="77777777" w:rsidR="00A137A5" w:rsidRDefault="00A137A5" w:rsidP="00326032">
      <w:pPr>
        <w:spacing w:after="0" w:line="240" w:lineRule="auto"/>
        <w:ind w:left="720" w:hanging="720"/>
        <w:jc w:val="both"/>
        <w:rPr>
          <w:rFonts w:cstheme="minorHAnsi"/>
        </w:rPr>
      </w:pPr>
    </w:p>
    <w:p w14:paraId="4EFCE100" w14:textId="45E266BD"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Default="00326032" w:rsidP="00326032">
      <w:pPr>
        <w:spacing w:after="0" w:line="240" w:lineRule="auto"/>
        <w:ind w:left="720" w:hanging="720"/>
        <w:jc w:val="both"/>
        <w:rPr>
          <w:rFonts w:cstheme="minorHAnsi"/>
        </w:rPr>
      </w:pPr>
    </w:p>
    <w:p w14:paraId="646B209F" w14:textId="77777777" w:rsidR="00A137A5" w:rsidRPr="00380A34" w:rsidRDefault="00A137A5"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1C66D8">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D07CA" w14:textId="77777777" w:rsidR="007F7AC7" w:rsidRDefault="007F7AC7" w:rsidP="00A50111">
      <w:pPr>
        <w:spacing w:after="0" w:line="240" w:lineRule="auto"/>
      </w:pPr>
      <w:r>
        <w:separator/>
      </w:r>
    </w:p>
  </w:endnote>
  <w:endnote w:type="continuationSeparator" w:id="0">
    <w:p w14:paraId="73BFCC6B" w14:textId="77777777" w:rsidR="007F7AC7" w:rsidRDefault="007F7AC7"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4BFEA8B8" w:rsidR="00DF31C5" w:rsidRDefault="009700A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DF31C5">
      <w:rPr>
        <w:rFonts w:asciiTheme="majorHAnsi" w:eastAsiaTheme="majorEastAsia" w:hAnsiTheme="majorHAnsi" w:cstheme="majorBidi"/>
      </w:rPr>
      <w:t>0</w:t>
    </w:r>
    <w:r w:rsidR="002328DA">
      <w:rPr>
        <w:rFonts w:asciiTheme="majorHAnsi" w:eastAsiaTheme="majorEastAsia" w:hAnsiTheme="majorHAnsi" w:cstheme="majorBidi"/>
      </w:rPr>
      <w:t>8/13</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C9A63" w14:textId="77777777" w:rsidR="007F7AC7" w:rsidRDefault="007F7AC7" w:rsidP="00A50111">
      <w:pPr>
        <w:spacing w:after="0" w:line="240" w:lineRule="auto"/>
      </w:pPr>
      <w:r>
        <w:separator/>
      </w:r>
    </w:p>
  </w:footnote>
  <w:footnote w:type="continuationSeparator" w:id="0">
    <w:p w14:paraId="179BBEC5" w14:textId="77777777" w:rsidR="007F7AC7" w:rsidRDefault="007F7AC7"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10B8E"/>
    <w:rsid w:val="00011005"/>
    <w:rsid w:val="0001137F"/>
    <w:rsid w:val="0001668D"/>
    <w:rsid w:val="00016C52"/>
    <w:rsid w:val="00022EA8"/>
    <w:rsid w:val="00027C31"/>
    <w:rsid w:val="00031833"/>
    <w:rsid w:val="00037105"/>
    <w:rsid w:val="000418AB"/>
    <w:rsid w:val="000451EF"/>
    <w:rsid w:val="00051CC9"/>
    <w:rsid w:val="00052287"/>
    <w:rsid w:val="0005364A"/>
    <w:rsid w:val="00054C43"/>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E3845"/>
    <w:rsid w:val="000E4874"/>
    <w:rsid w:val="000F1AD7"/>
    <w:rsid w:val="000F2730"/>
    <w:rsid w:val="000F28FD"/>
    <w:rsid w:val="00100E0B"/>
    <w:rsid w:val="00101B73"/>
    <w:rsid w:val="00102EB3"/>
    <w:rsid w:val="00103A3A"/>
    <w:rsid w:val="001078DF"/>
    <w:rsid w:val="00107ACF"/>
    <w:rsid w:val="00113DEF"/>
    <w:rsid w:val="00116476"/>
    <w:rsid w:val="001214FF"/>
    <w:rsid w:val="00134213"/>
    <w:rsid w:val="00135200"/>
    <w:rsid w:val="00135DA9"/>
    <w:rsid w:val="00141C7F"/>
    <w:rsid w:val="00146777"/>
    <w:rsid w:val="001509A4"/>
    <w:rsid w:val="00155F44"/>
    <w:rsid w:val="00163929"/>
    <w:rsid w:val="00164AFA"/>
    <w:rsid w:val="00167162"/>
    <w:rsid w:val="00173520"/>
    <w:rsid w:val="00174D18"/>
    <w:rsid w:val="00175CF1"/>
    <w:rsid w:val="00177BD6"/>
    <w:rsid w:val="00177F9E"/>
    <w:rsid w:val="001815BF"/>
    <w:rsid w:val="001816FA"/>
    <w:rsid w:val="00186307"/>
    <w:rsid w:val="001931F6"/>
    <w:rsid w:val="001943DE"/>
    <w:rsid w:val="00195101"/>
    <w:rsid w:val="00195F57"/>
    <w:rsid w:val="001A00ED"/>
    <w:rsid w:val="001A282F"/>
    <w:rsid w:val="001B0975"/>
    <w:rsid w:val="001B0D26"/>
    <w:rsid w:val="001B2949"/>
    <w:rsid w:val="001B4081"/>
    <w:rsid w:val="001C15D7"/>
    <w:rsid w:val="001C66D8"/>
    <w:rsid w:val="001D33B3"/>
    <w:rsid w:val="001D3D0F"/>
    <w:rsid w:val="001D48E9"/>
    <w:rsid w:val="001D55FE"/>
    <w:rsid w:val="001D5BFB"/>
    <w:rsid w:val="001D672D"/>
    <w:rsid w:val="001D7961"/>
    <w:rsid w:val="001E0ECF"/>
    <w:rsid w:val="001E3348"/>
    <w:rsid w:val="001E36EF"/>
    <w:rsid w:val="001E5B8C"/>
    <w:rsid w:val="001E74B6"/>
    <w:rsid w:val="001F04B3"/>
    <w:rsid w:val="001F0793"/>
    <w:rsid w:val="001F5100"/>
    <w:rsid w:val="00207DDF"/>
    <w:rsid w:val="00212AEE"/>
    <w:rsid w:val="0021579B"/>
    <w:rsid w:val="0022235D"/>
    <w:rsid w:val="002225B9"/>
    <w:rsid w:val="002230C8"/>
    <w:rsid w:val="00230E19"/>
    <w:rsid w:val="00231557"/>
    <w:rsid w:val="00231D8E"/>
    <w:rsid w:val="002328DA"/>
    <w:rsid w:val="00234ABF"/>
    <w:rsid w:val="002415EB"/>
    <w:rsid w:val="002416D1"/>
    <w:rsid w:val="0024715C"/>
    <w:rsid w:val="00252D1C"/>
    <w:rsid w:val="002670F3"/>
    <w:rsid w:val="00270730"/>
    <w:rsid w:val="00272913"/>
    <w:rsid w:val="00281198"/>
    <w:rsid w:val="00281F42"/>
    <w:rsid w:val="00285C16"/>
    <w:rsid w:val="00291804"/>
    <w:rsid w:val="002918BA"/>
    <w:rsid w:val="00292FBB"/>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5D9B"/>
    <w:rsid w:val="00336803"/>
    <w:rsid w:val="0034304F"/>
    <w:rsid w:val="00345BA3"/>
    <w:rsid w:val="00345F63"/>
    <w:rsid w:val="00351FB1"/>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22884"/>
    <w:rsid w:val="00432193"/>
    <w:rsid w:val="0043238E"/>
    <w:rsid w:val="0044299D"/>
    <w:rsid w:val="00446CB2"/>
    <w:rsid w:val="00452DED"/>
    <w:rsid w:val="00453007"/>
    <w:rsid w:val="00460A03"/>
    <w:rsid w:val="00462539"/>
    <w:rsid w:val="0046524C"/>
    <w:rsid w:val="00470EC5"/>
    <w:rsid w:val="0047114A"/>
    <w:rsid w:val="00474C47"/>
    <w:rsid w:val="004754FC"/>
    <w:rsid w:val="00475CE9"/>
    <w:rsid w:val="004764ED"/>
    <w:rsid w:val="004826B3"/>
    <w:rsid w:val="00490353"/>
    <w:rsid w:val="00497983"/>
    <w:rsid w:val="004B35D5"/>
    <w:rsid w:val="004B5A80"/>
    <w:rsid w:val="004B76E8"/>
    <w:rsid w:val="004C0EF1"/>
    <w:rsid w:val="004C3559"/>
    <w:rsid w:val="004C6A67"/>
    <w:rsid w:val="004C71CF"/>
    <w:rsid w:val="004D0934"/>
    <w:rsid w:val="004D197B"/>
    <w:rsid w:val="004D2804"/>
    <w:rsid w:val="004D33C5"/>
    <w:rsid w:val="004D42A6"/>
    <w:rsid w:val="004D60EE"/>
    <w:rsid w:val="004D6377"/>
    <w:rsid w:val="004E53A9"/>
    <w:rsid w:val="004E751F"/>
    <w:rsid w:val="004F129D"/>
    <w:rsid w:val="004F51A1"/>
    <w:rsid w:val="004F53BB"/>
    <w:rsid w:val="004F5F07"/>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7D7A"/>
    <w:rsid w:val="00532062"/>
    <w:rsid w:val="005335A5"/>
    <w:rsid w:val="00534941"/>
    <w:rsid w:val="005409A4"/>
    <w:rsid w:val="005466B2"/>
    <w:rsid w:val="00551085"/>
    <w:rsid w:val="0055780E"/>
    <w:rsid w:val="00561E26"/>
    <w:rsid w:val="00565FB7"/>
    <w:rsid w:val="005671F3"/>
    <w:rsid w:val="00567478"/>
    <w:rsid w:val="0057344F"/>
    <w:rsid w:val="005778E7"/>
    <w:rsid w:val="0058457E"/>
    <w:rsid w:val="0058756F"/>
    <w:rsid w:val="0059110D"/>
    <w:rsid w:val="0059207F"/>
    <w:rsid w:val="00593468"/>
    <w:rsid w:val="005947EE"/>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5F756E"/>
    <w:rsid w:val="0060060A"/>
    <w:rsid w:val="00603BC4"/>
    <w:rsid w:val="0060527F"/>
    <w:rsid w:val="00607C7C"/>
    <w:rsid w:val="0061399B"/>
    <w:rsid w:val="006152F0"/>
    <w:rsid w:val="006168B3"/>
    <w:rsid w:val="00621E1F"/>
    <w:rsid w:val="00626566"/>
    <w:rsid w:val="00626811"/>
    <w:rsid w:val="00632F0A"/>
    <w:rsid w:val="00634155"/>
    <w:rsid w:val="0063780F"/>
    <w:rsid w:val="00641346"/>
    <w:rsid w:val="00642A62"/>
    <w:rsid w:val="00651EED"/>
    <w:rsid w:val="00653332"/>
    <w:rsid w:val="00655AD9"/>
    <w:rsid w:val="00665906"/>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703B23"/>
    <w:rsid w:val="0070648B"/>
    <w:rsid w:val="00706542"/>
    <w:rsid w:val="0071183C"/>
    <w:rsid w:val="00716412"/>
    <w:rsid w:val="00716FA8"/>
    <w:rsid w:val="007213F7"/>
    <w:rsid w:val="00722B25"/>
    <w:rsid w:val="007261DF"/>
    <w:rsid w:val="00726A9D"/>
    <w:rsid w:val="00731D84"/>
    <w:rsid w:val="007331F2"/>
    <w:rsid w:val="00733286"/>
    <w:rsid w:val="00734D27"/>
    <w:rsid w:val="00736B7D"/>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022A"/>
    <w:rsid w:val="007B1DF8"/>
    <w:rsid w:val="007B2783"/>
    <w:rsid w:val="007B34D0"/>
    <w:rsid w:val="007C0D95"/>
    <w:rsid w:val="007D7481"/>
    <w:rsid w:val="007E1DD3"/>
    <w:rsid w:val="007E46A6"/>
    <w:rsid w:val="007E4C62"/>
    <w:rsid w:val="007F39B2"/>
    <w:rsid w:val="007F3DAB"/>
    <w:rsid w:val="007F4F66"/>
    <w:rsid w:val="007F6844"/>
    <w:rsid w:val="007F7AC7"/>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023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525FB"/>
    <w:rsid w:val="009623B5"/>
    <w:rsid w:val="009640A7"/>
    <w:rsid w:val="009670F0"/>
    <w:rsid w:val="009700AC"/>
    <w:rsid w:val="009723E3"/>
    <w:rsid w:val="009767B7"/>
    <w:rsid w:val="00980BB2"/>
    <w:rsid w:val="0098778A"/>
    <w:rsid w:val="00992576"/>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0EBD"/>
    <w:rsid w:val="00A01484"/>
    <w:rsid w:val="00A01970"/>
    <w:rsid w:val="00A01A1F"/>
    <w:rsid w:val="00A06716"/>
    <w:rsid w:val="00A07999"/>
    <w:rsid w:val="00A137A5"/>
    <w:rsid w:val="00A1454B"/>
    <w:rsid w:val="00A17804"/>
    <w:rsid w:val="00A26A6D"/>
    <w:rsid w:val="00A278BE"/>
    <w:rsid w:val="00A30549"/>
    <w:rsid w:val="00A3681E"/>
    <w:rsid w:val="00A42112"/>
    <w:rsid w:val="00A426EB"/>
    <w:rsid w:val="00A50111"/>
    <w:rsid w:val="00A530FA"/>
    <w:rsid w:val="00A5399A"/>
    <w:rsid w:val="00A54774"/>
    <w:rsid w:val="00A54EBA"/>
    <w:rsid w:val="00A61A36"/>
    <w:rsid w:val="00A62190"/>
    <w:rsid w:val="00A64FF8"/>
    <w:rsid w:val="00A70CAD"/>
    <w:rsid w:val="00A71602"/>
    <w:rsid w:val="00A72BBA"/>
    <w:rsid w:val="00A802B2"/>
    <w:rsid w:val="00A92CC0"/>
    <w:rsid w:val="00A962A2"/>
    <w:rsid w:val="00AA1C3B"/>
    <w:rsid w:val="00AA434E"/>
    <w:rsid w:val="00AA4C18"/>
    <w:rsid w:val="00AA5958"/>
    <w:rsid w:val="00AA699E"/>
    <w:rsid w:val="00AA754C"/>
    <w:rsid w:val="00AB0152"/>
    <w:rsid w:val="00AB2613"/>
    <w:rsid w:val="00AB60C9"/>
    <w:rsid w:val="00AD11F9"/>
    <w:rsid w:val="00AD4645"/>
    <w:rsid w:val="00AD55B9"/>
    <w:rsid w:val="00AE684B"/>
    <w:rsid w:val="00AF1C37"/>
    <w:rsid w:val="00AF2FEE"/>
    <w:rsid w:val="00AF7140"/>
    <w:rsid w:val="00B00FF3"/>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6E01"/>
    <w:rsid w:val="00B67B1A"/>
    <w:rsid w:val="00B707EE"/>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2260"/>
    <w:rsid w:val="00BC6264"/>
    <w:rsid w:val="00BC7CC0"/>
    <w:rsid w:val="00BD3FD2"/>
    <w:rsid w:val="00BD428F"/>
    <w:rsid w:val="00BD4DA7"/>
    <w:rsid w:val="00BD750A"/>
    <w:rsid w:val="00BE5E54"/>
    <w:rsid w:val="00BE723A"/>
    <w:rsid w:val="00BF5EC5"/>
    <w:rsid w:val="00C01B40"/>
    <w:rsid w:val="00C02C5B"/>
    <w:rsid w:val="00C04C25"/>
    <w:rsid w:val="00C05CCD"/>
    <w:rsid w:val="00C11B8E"/>
    <w:rsid w:val="00C1658A"/>
    <w:rsid w:val="00C20584"/>
    <w:rsid w:val="00C24260"/>
    <w:rsid w:val="00C245E5"/>
    <w:rsid w:val="00C317E1"/>
    <w:rsid w:val="00C3568B"/>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5CBE"/>
    <w:rsid w:val="00CE66C5"/>
    <w:rsid w:val="00CE6D84"/>
    <w:rsid w:val="00CF0B0A"/>
    <w:rsid w:val="00CF1F73"/>
    <w:rsid w:val="00CF41B2"/>
    <w:rsid w:val="00CF455A"/>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87598"/>
    <w:rsid w:val="00DA09C3"/>
    <w:rsid w:val="00DA34EE"/>
    <w:rsid w:val="00DA51F5"/>
    <w:rsid w:val="00DB27B6"/>
    <w:rsid w:val="00DB2969"/>
    <w:rsid w:val="00DB536D"/>
    <w:rsid w:val="00DB5456"/>
    <w:rsid w:val="00DB5C7B"/>
    <w:rsid w:val="00DB657E"/>
    <w:rsid w:val="00DC3F3C"/>
    <w:rsid w:val="00DD637C"/>
    <w:rsid w:val="00DE0CE0"/>
    <w:rsid w:val="00DF2857"/>
    <w:rsid w:val="00DF31C5"/>
    <w:rsid w:val="00DF45FA"/>
    <w:rsid w:val="00DF7027"/>
    <w:rsid w:val="00E0055A"/>
    <w:rsid w:val="00E01DAB"/>
    <w:rsid w:val="00E1196A"/>
    <w:rsid w:val="00E21E4B"/>
    <w:rsid w:val="00E31656"/>
    <w:rsid w:val="00E352CC"/>
    <w:rsid w:val="00E406BF"/>
    <w:rsid w:val="00E41F40"/>
    <w:rsid w:val="00E4528A"/>
    <w:rsid w:val="00E46A38"/>
    <w:rsid w:val="00E50E7D"/>
    <w:rsid w:val="00E51899"/>
    <w:rsid w:val="00E5473B"/>
    <w:rsid w:val="00E6115D"/>
    <w:rsid w:val="00E617CF"/>
    <w:rsid w:val="00E659D9"/>
    <w:rsid w:val="00E70EA2"/>
    <w:rsid w:val="00E71E43"/>
    <w:rsid w:val="00E72818"/>
    <w:rsid w:val="00E74636"/>
    <w:rsid w:val="00E80688"/>
    <w:rsid w:val="00E97DEA"/>
    <w:rsid w:val="00EA00BE"/>
    <w:rsid w:val="00EA0AA9"/>
    <w:rsid w:val="00EA2F6B"/>
    <w:rsid w:val="00EB247A"/>
    <w:rsid w:val="00EB6186"/>
    <w:rsid w:val="00EC6414"/>
    <w:rsid w:val="00ED28F6"/>
    <w:rsid w:val="00ED666B"/>
    <w:rsid w:val="00ED7AEF"/>
    <w:rsid w:val="00EE0584"/>
    <w:rsid w:val="00EE078A"/>
    <w:rsid w:val="00EE1DC5"/>
    <w:rsid w:val="00EE2083"/>
    <w:rsid w:val="00EE3176"/>
    <w:rsid w:val="00EE3C70"/>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3037F"/>
    <w:rsid w:val="00F31FAC"/>
    <w:rsid w:val="00F37966"/>
    <w:rsid w:val="00F415A3"/>
    <w:rsid w:val="00F42DF8"/>
    <w:rsid w:val="00F468C8"/>
    <w:rsid w:val="00F46E56"/>
    <w:rsid w:val="00F50D69"/>
    <w:rsid w:val="00F51FB5"/>
    <w:rsid w:val="00F53AB3"/>
    <w:rsid w:val="00F55A90"/>
    <w:rsid w:val="00F56A01"/>
    <w:rsid w:val="00F671A1"/>
    <w:rsid w:val="00F743CE"/>
    <w:rsid w:val="00F8281D"/>
    <w:rsid w:val="00F8600F"/>
    <w:rsid w:val="00F864AF"/>
    <w:rsid w:val="00F86A37"/>
    <w:rsid w:val="00F90EE8"/>
    <w:rsid w:val="00F95806"/>
    <w:rsid w:val="00FA1B9D"/>
    <w:rsid w:val="00FA45AA"/>
    <w:rsid w:val="00FA6039"/>
    <w:rsid w:val="00FB2D44"/>
    <w:rsid w:val="00FB32C6"/>
    <w:rsid w:val="00FB587B"/>
    <w:rsid w:val="00FC03E0"/>
    <w:rsid w:val="00FC1967"/>
    <w:rsid w:val="00FC21EC"/>
    <w:rsid w:val="00FD07F6"/>
    <w:rsid w:val="00FD57F6"/>
    <w:rsid w:val="00FE04F8"/>
    <w:rsid w:val="00FE0A4E"/>
    <w:rsid w:val="00FE6326"/>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2024-08-19T13:49:00Z</cp:lastPrinted>
  <dcterms:created xsi:type="dcterms:W3CDTF">2024-08-16T21:51:00Z</dcterms:created>
  <dcterms:modified xsi:type="dcterms:W3CDTF">2024-08-19T13:49:00Z</dcterms:modified>
</cp:coreProperties>
</file>